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F846F" w14:textId="77777777" w:rsidR="00607535" w:rsidRDefault="00FF289C">
      <w:pPr>
        <w:pStyle w:val="Heading1"/>
        <w:spacing w:line="276" w:lineRule="auto"/>
        <w:rPr>
          <w:rFonts w:ascii="Noto Sans JP" w:eastAsia="Noto Sans JP" w:hAnsi="Noto Sans JP"/>
        </w:rPr>
      </w:pPr>
      <w:r>
        <w:rPr>
          <w:rFonts w:ascii="Noto Sans JP" w:eastAsia="Noto Sans JP" w:hAnsi="Noto Sans JP"/>
          <w:noProof/>
          <w:lang w:val="en-US" w:eastAsia="ja-JP"/>
        </w:rPr>
        <w:drawing>
          <wp:inline distT="0" distB="0" distL="0" distR="0" wp14:anchorId="4FAF84B9" wp14:editId="4FAF84BA">
            <wp:extent cx="5003800" cy="2814320"/>
            <wp:effectExtent l="0" t="0" r="6350" b="5080"/>
            <wp:docPr id="1" name="Picture 1" descr="A picture containing text, la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laser&#10;&#10;Description automatically generated"/>
                    <pic:cNvPicPr/>
                  </pic:nvPicPr>
                  <pic:blipFill>
                    <a:blip r:embed="rId11"/>
                    <a:stretch>
                      <a:fillRect/>
                    </a:stretch>
                  </pic:blipFill>
                  <pic:spPr>
                    <a:xfrm>
                      <a:off x="0" y="0"/>
                      <a:ext cx="5003800" cy="2814320"/>
                    </a:xfrm>
                    <a:prstGeom prst="rect">
                      <a:avLst/>
                    </a:prstGeom>
                  </pic:spPr>
                </pic:pic>
              </a:graphicData>
            </a:graphic>
          </wp:inline>
        </w:drawing>
      </w:r>
    </w:p>
    <w:p w14:paraId="4FAF8470" w14:textId="77777777" w:rsidR="00607535" w:rsidRDefault="00FF289C">
      <w:pPr>
        <w:pStyle w:val="Caption"/>
        <w:spacing w:line="276" w:lineRule="auto"/>
        <w:jc w:val="right"/>
        <w:rPr>
          <w:rFonts w:ascii="Noto Sans JP" w:eastAsia="Noto Sans JP" w:hAnsi="Noto Sans JP"/>
          <w:lang w:eastAsia="ja-JP"/>
        </w:rPr>
      </w:pPr>
      <w:r>
        <w:rPr>
          <w:rFonts w:ascii="Noto Sans JP" w:eastAsia="Noto Sans JP" w:hAnsi="Noto Sans JP" w:hint="eastAsia"/>
          <w:lang w:eastAsia="ja-JP"/>
        </w:rPr>
        <w:t>撮影：</w:t>
      </w:r>
      <w:r>
        <w:rPr>
          <w:rFonts w:ascii="Noto Sans JP" w:eastAsia="Noto Sans JP" w:hAnsi="Noto Sans JP"/>
          <w:lang w:eastAsia="ja-JP"/>
        </w:rPr>
        <w:t>Cris Matthews</w:t>
      </w:r>
    </w:p>
    <w:p w14:paraId="4FAF8471" w14:textId="77777777" w:rsidR="00607535" w:rsidRDefault="00607535">
      <w:pPr>
        <w:spacing w:line="276" w:lineRule="auto"/>
        <w:rPr>
          <w:rFonts w:ascii="Noto Sans JP" w:eastAsia="Noto Sans JP" w:hAnsi="Noto Sans JP"/>
          <w:lang w:eastAsia="ja-JP"/>
        </w:rPr>
      </w:pPr>
    </w:p>
    <w:p w14:paraId="4FAF8472" w14:textId="77777777" w:rsidR="00607535" w:rsidRDefault="00FF289C">
      <w:pPr>
        <w:pStyle w:val="Heading1"/>
        <w:spacing w:line="276" w:lineRule="auto"/>
        <w:rPr>
          <w:rFonts w:ascii="Noto Sans JP" w:eastAsia="Noto Sans JP" w:hAnsi="Noto Sans JP"/>
          <w:lang w:eastAsia="ja-JP"/>
        </w:rPr>
      </w:pPr>
      <w:r>
        <w:rPr>
          <w:rFonts w:ascii="Noto Sans JP" w:eastAsia="Noto Sans JP" w:hAnsi="Noto Sans JP"/>
          <w:lang w:eastAsia="ja-JP"/>
        </w:rPr>
        <w:t>Sennheiser Digital 6000</w:t>
      </w:r>
      <w:r>
        <w:rPr>
          <w:rFonts w:ascii="Noto Sans JP" w:eastAsia="Noto Sans JP" w:hAnsi="Noto Sans JP" w:hint="eastAsia"/>
          <w:lang w:eastAsia="ja-JP"/>
        </w:rPr>
        <w:t>、</w:t>
      </w:r>
      <w:r>
        <w:rPr>
          <w:rFonts w:ascii="Noto Sans JP" w:eastAsia="Noto Sans JP" w:hAnsi="Noto Sans JP"/>
          <w:lang w:eastAsia="ja-JP"/>
        </w:rPr>
        <w:t xml:space="preserve"> </w:t>
      </w:r>
      <w:r>
        <w:rPr>
          <w:rFonts w:ascii="Noto Sans JP" w:eastAsia="Noto Sans JP" w:hAnsi="Noto Sans JP" w:hint="eastAsia"/>
          <w:lang w:eastAsia="ja-JP"/>
        </w:rPr>
        <w:t>エド・シーランのツアーで活躍</w:t>
      </w:r>
    </w:p>
    <w:p w14:paraId="4FAF8473" w14:textId="77777777" w:rsidR="00607535" w:rsidRDefault="00FF289C">
      <w:pPr>
        <w:spacing w:line="276" w:lineRule="auto"/>
        <w:rPr>
          <w:rFonts w:ascii="Noto Sans JP" w:eastAsia="Noto Sans JP" w:hAnsi="Noto Sans JP"/>
          <w:b/>
          <w:bCs/>
          <w:lang w:eastAsia="ja-JP"/>
        </w:rPr>
      </w:pPr>
      <w:r>
        <w:rPr>
          <w:rFonts w:ascii="Noto Sans JP" w:eastAsia="Noto Sans JP" w:hAnsi="Noto Sans JP" w:hint="eastAsia"/>
          <w:b/>
          <w:bCs/>
          <w:lang w:eastAsia="ja-JP"/>
        </w:rPr>
        <w:t>S</w:t>
      </w:r>
      <w:r>
        <w:rPr>
          <w:rFonts w:ascii="Noto Sans JP" w:eastAsia="Noto Sans JP" w:hAnsi="Noto Sans JP"/>
          <w:b/>
          <w:bCs/>
          <w:lang w:eastAsia="ja-JP"/>
        </w:rPr>
        <w:t>ennheiser</w:t>
      </w:r>
      <w:r>
        <w:rPr>
          <w:rFonts w:ascii="Noto Sans JP" w:eastAsia="Noto Sans JP" w:hAnsi="Noto Sans JP" w:hint="eastAsia"/>
          <w:b/>
          <w:bCs/>
          <w:lang w:eastAsia="ja-JP"/>
        </w:rPr>
        <w:t>のサウンドクオリティ、堅牢性、そして他の追随を許さないサポートが、世界的トップアーティストの最新ツアーで真価を発揮</w:t>
      </w:r>
    </w:p>
    <w:p w14:paraId="4FAF8474" w14:textId="77777777" w:rsidR="00607535" w:rsidRDefault="00607535">
      <w:pPr>
        <w:spacing w:line="276" w:lineRule="auto"/>
        <w:rPr>
          <w:rFonts w:ascii="Noto Sans JP" w:eastAsia="Noto Sans JP" w:hAnsi="Noto Sans JP"/>
          <w:b/>
          <w:bCs/>
          <w:lang w:eastAsia="ja-JP"/>
        </w:rPr>
      </w:pPr>
    </w:p>
    <w:p w14:paraId="4FAF8475" w14:textId="77777777" w:rsidR="00607535" w:rsidRDefault="00FF289C">
      <w:pPr>
        <w:spacing w:line="276" w:lineRule="auto"/>
        <w:rPr>
          <w:rFonts w:ascii="Noto Sans JP" w:eastAsia="Noto Sans JP" w:hAnsi="Noto Sans JP"/>
          <w:b/>
          <w:bCs/>
          <w:lang w:eastAsia="ja-JP"/>
        </w:rPr>
      </w:pPr>
      <w:r>
        <w:rPr>
          <w:rFonts w:ascii="Noto Sans JP" w:eastAsia="Noto Sans JP" w:hAnsi="Noto Sans JP" w:hint="eastAsia"/>
          <w:b/>
          <w:bCs/>
          <w:lang w:eastAsia="ja-JP"/>
        </w:rPr>
        <w:t>ヴェーデマルク、2022年8月2日－エド・シーランがキャリアをスタートさせた当初より、</w:t>
      </w:r>
      <w:r>
        <w:rPr>
          <w:rFonts w:ascii="Noto Sans JP" w:eastAsia="Noto Sans JP" w:hAnsi="Noto Sans JP"/>
          <w:b/>
          <w:bCs/>
          <w:lang w:eastAsia="ja-JP"/>
        </w:rPr>
        <w:t>Sennheiser</w:t>
      </w:r>
      <w:r>
        <w:rPr>
          <w:rFonts w:ascii="Noto Sans JP" w:eastAsia="Noto Sans JP" w:hAnsi="Noto Sans JP" w:hint="eastAsia"/>
          <w:b/>
          <w:bCs/>
          <w:lang w:eastAsia="ja-JP"/>
        </w:rPr>
        <w:t>は彼が長年にわたってタッグを組んでいる制作会社の</w:t>
      </w:r>
      <w:r>
        <w:rPr>
          <w:rFonts w:ascii="Noto Sans JP" w:eastAsia="Noto Sans JP" w:hAnsi="Noto Sans JP"/>
          <w:b/>
          <w:bCs/>
          <w:lang w:eastAsia="ja-JP"/>
        </w:rPr>
        <w:t>Major Tom</w:t>
      </w:r>
      <w:r>
        <w:rPr>
          <w:rFonts w:ascii="Noto Sans JP" w:eastAsia="Noto Sans JP" w:hAnsi="Noto Sans JP" w:hint="eastAsia"/>
          <w:b/>
          <w:bCs/>
          <w:lang w:eastAsia="ja-JP"/>
        </w:rPr>
        <w:t>と協働し、ツアー機材およびサポートを提供してきました。たとえば近年は、フラッグシップ製品である</w:t>
      </w:r>
      <w:r>
        <w:rPr>
          <w:rFonts w:ascii="Noto Sans JP" w:eastAsia="Noto Sans JP" w:hAnsi="Noto Sans JP"/>
          <w:b/>
          <w:bCs/>
          <w:lang w:eastAsia="ja-JP"/>
        </w:rPr>
        <w:t>Digital 9000</w:t>
      </w:r>
      <w:r>
        <w:rPr>
          <w:rFonts w:ascii="Noto Sans JP" w:eastAsia="Noto Sans JP" w:hAnsi="Noto Sans JP" w:hint="eastAsia"/>
          <w:b/>
          <w:bCs/>
          <w:lang w:eastAsia="ja-JP"/>
        </w:rPr>
        <w:t>システムを提供していました。しかし今回のツアーでは、世界最大級のホール（ロンドンのウェンブリースタジアム、パリのスタッド・ド・フランス、ヘルシンキのオリンピック・スタジアム、ニュージーランドのエデン・パーク、シドニーのアコー・スタジアムなど）が開催地となり、また、従来のワンマンライヴから飛躍的な変化を遂げるということもあって、機材も</w:t>
      </w:r>
      <w:r>
        <w:rPr>
          <w:rFonts w:ascii="Noto Sans JP" w:eastAsia="Noto Sans JP" w:hAnsi="Noto Sans JP"/>
          <w:b/>
          <w:bCs/>
          <w:lang w:eastAsia="ja-JP"/>
        </w:rPr>
        <w:t>Digital 6000</w:t>
      </w:r>
      <w:r>
        <w:rPr>
          <w:rFonts w:ascii="Noto Sans JP" w:eastAsia="Noto Sans JP" w:hAnsi="Noto Sans JP" w:hint="eastAsia"/>
          <w:b/>
          <w:bCs/>
          <w:lang w:eastAsia="ja-JP"/>
        </w:rPr>
        <w:t>へと変更しています。</w:t>
      </w:r>
    </w:p>
    <w:p w14:paraId="4FAF8476" w14:textId="77777777" w:rsidR="00607535" w:rsidRDefault="00607535">
      <w:pPr>
        <w:spacing w:line="276" w:lineRule="auto"/>
        <w:rPr>
          <w:rFonts w:ascii="Noto Sans JP" w:eastAsia="Noto Sans JP" w:hAnsi="Noto Sans JP"/>
          <w:lang w:eastAsia="ja-JP"/>
        </w:rPr>
      </w:pPr>
    </w:p>
    <w:p w14:paraId="4FAF8477" w14:textId="77777777" w:rsidR="00607535" w:rsidRDefault="00FF289C">
      <w:pPr>
        <w:spacing w:line="276" w:lineRule="auto"/>
        <w:rPr>
          <w:rFonts w:ascii="Noto Sans JP" w:eastAsia="Noto Sans JP" w:hAnsi="Noto Sans JP"/>
          <w:lang w:eastAsia="ja-JP"/>
        </w:rPr>
      </w:pPr>
      <w:r>
        <w:rPr>
          <w:rFonts w:ascii="Noto Sans JP" w:eastAsia="Noto Sans JP" w:hAnsi="Noto Sans JP" w:hint="eastAsia"/>
          <w:lang w:eastAsia="ja-JP"/>
        </w:rPr>
        <w:t>本ツアーでR</w:t>
      </w:r>
      <w:r>
        <w:rPr>
          <w:rFonts w:ascii="Noto Sans JP" w:eastAsia="Noto Sans JP" w:hAnsi="Noto Sans JP"/>
          <w:lang w:eastAsia="ja-JP"/>
        </w:rPr>
        <w:t>F</w:t>
      </w:r>
      <w:r>
        <w:rPr>
          <w:rFonts w:ascii="Noto Sans JP" w:eastAsia="Noto Sans JP" w:hAnsi="Noto Sans JP" w:hint="eastAsia"/>
          <w:lang w:eastAsia="ja-JP"/>
        </w:rPr>
        <w:t>エンジニアを務める</w:t>
      </w:r>
      <w:r>
        <w:rPr>
          <w:rFonts w:ascii="Noto Sans JP" w:eastAsia="Noto Sans JP" w:hAnsi="Noto Sans JP"/>
          <w:lang w:eastAsia="ja-JP"/>
        </w:rPr>
        <w:t>Dave White</w:t>
      </w:r>
      <w:r>
        <w:rPr>
          <w:rFonts w:ascii="Noto Sans JP" w:eastAsia="Noto Sans JP" w:hAnsi="Noto Sans JP" w:hint="eastAsia"/>
          <w:lang w:eastAsia="ja-JP"/>
        </w:rPr>
        <w:t>氏は次のように語っています。「</w:t>
      </w:r>
      <w:r>
        <w:rPr>
          <w:rFonts w:ascii="Noto Sans JP" w:eastAsia="Noto Sans JP" w:hAnsi="Noto Sans JP"/>
          <w:lang w:eastAsia="ja-JP"/>
        </w:rPr>
        <w:t>Digital 6000</w:t>
      </w:r>
      <w:r>
        <w:rPr>
          <w:rFonts w:ascii="Noto Sans JP" w:eastAsia="Noto Sans JP" w:hAnsi="Noto Sans JP" w:hint="eastAsia"/>
          <w:lang w:eastAsia="ja-JP"/>
        </w:rPr>
        <w:t>は、従来のS</w:t>
      </w:r>
      <w:r>
        <w:rPr>
          <w:rFonts w:ascii="Noto Sans JP" w:eastAsia="Noto Sans JP" w:hAnsi="Noto Sans JP"/>
          <w:lang w:eastAsia="ja-JP"/>
        </w:rPr>
        <w:t>ennheiser</w:t>
      </w:r>
      <w:r>
        <w:rPr>
          <w:rFonts w:ascii="Noto Sans JP" w:eastAsia="Noto Sans JP" w:hAnsi="Noto Sans JP" w:hint="eastAsia"/>
          <w:lang w:eastAsia="ja-JP"/>
        </w:rPr>
        <w:t>と同じ卓越した音響を、さらなる柔軟性と共に提供してくれます。</w:t>
      </w:r>
      <w:r>
        <w:rPr>
          <w:rFonts w:ascii="Noto Sans JP" w:eastAsia="Noto Sans JP" w:hAnsi="Noto Sans JP"/>
          <w:lang w:eastAsia="ja-JP"/>
        </w:rPr>
        <w:t>9000</w:t>
      </w:r>
      <w:r>
        <w:rPr>
          <w:rFonts w:ascii="Noto Sans JP" w:eastAsia="Noto Sans JP" w:hAnsi="Noto Sans JP" w:hint="eastAsia"/>
          <w:lang w:eastAsia="ja-JP"/>
        </w:rPr>
        <w:t>シリーズも素晴らしいシステムですが、バンドやゲストミュージシャンと一緒に大掛かりなステージに何晩も立つような場合は、今まで以上の柔軟性が必要になります。6000システム、</w:t>
      </w:r>
      <w:r>
        <w:rPr>
          <w:rFonts w:ascii="Noto Sans JP" w:eastAsia="Noto Sans JP" w:hAnsi="Noto Sans JP"/>
          <w:lang w:eastAsia="ja-JP"/>
        </w:rPr>
        <w:t>Sennheiser</w:t>
      </w:r>
      <w:r>
        <w:rPr>
          <w:rFonts w:ascii="Noto Sans JP" w:eastAsia="Noto Sans JP" w:hAnsi="Noto Sans JP" w:hint="eastAsia"/>
          <w:lang w:eastAsia="ja-JP"/>
        </w:rPr>
        <w:t>の</w:t>
      </w:r>
      <w:r>
        <w:rPr>
          <w:rFonts w:ascii="Noto Sans JP" w:eastAsia="Noto Sans JP" w:hAnsi="Noto Sans JP"/>
          <w:lang w:eastAsia="ja-JP"/>
        </w:rPr>
        <w:t>Wireless Systems Manager</w:t>
      </w:r>
      <w:r>
        <w:rPr>
          <w:rFonts w:ascii="Noto Sans JP" w:eastAsia="Noto Sans JP" w:hAnsi="Noto Sans JP" w:hint="eastAsia"/>
          <w:lang w:eastAsia="ja-JP"/>
        </w:rPr>
        <w:t>アプリ、そしてより大きな帯域幅を組み合わせることで、私たちが求める柔軟性を実現しました」</w:t>
      </w:r>
    </w:p>
    <w:p w14:paraId="4FAF8478" w14:textId="77777777" w:rsidR="00607535" w:rsidRDefault="00607535">
      <w:pPr>
        <w:spacing w:line="276" w:lineRule="auto"/>
        <w:rPr>
          <w:rFonts w:ascii="Noto Sans JP" w:eastAsia="Noto Sans JP" w:hAnsi="Noto Sans JP"/>
          <w:lang w:eastAsia="ja-JP"/>
        </w:rPr>
      </w:pPr>
    </w:p>
    <w:p w14:paraId="4FAF8479" w14:textId="77777777" w:rsidR="00607535" w:rsidRDefault="00FF289C">
      <w:pPr>
        <w:spacing w:line="276" w:lineRule="auto"/>
        <w:rPr>
          <w:rFonts w:ascii="Noto Sans JP" w:eastAsia="Noto Sans JP" w:hAnsi="Noto Sans JP"/>
          <w:lang w:eastAsia="ja-JP"/>
        </w:rPr>
      </w:pPr>
      <w:r>
        <w:rPr>
          <w:rFonts w:ascii="Noto Sans JP" w:eastAsia="Noto Sans JP" w:hAnsi="Noto Sans JP"/>
          <w:lang w:eastAsia="ja-JP"/>
        </w:rPr>
        <w:lastRenderedPageBreak/>
        <w:t>Digital 6000</w:t>
      </w:r>
      <w:r>
        <w:rPr>
          <w:rFonts w:ascii="Noto Sans JP" w:eastAsia="Noto Sans JP" w:hAnsi="Noto Sans JP" w:hint="eastAsia"/>
          <w:lang w:eastAsia="ja-JP"/>
        </w:rPr>
        <w:t>シリーズトランスミッターには、エドのボーカルにマッチする単一指向性の</w:t>
      </w:r>
      <w:r>
        <w:rPr>
          <w:rFonts w:ascii="Noto Sans JP" w:eastAsia="Noto Sans JP" w:hAnsi="Noto Sans JP"/>
          <w:lang w:eastAsia="ja-JP"/>
        </w:rPr>
        <w:t>Sennheiser MM 435</w:t>
      </w:r>
      <w:r>
        <w:rPr>
          <w:rFonts w:ascii="Noto Sans JP" w:eastAsia="Noto Sans JP" w:hAnsi="Noto Sans JP" w:hint="eastAsia"/>
          <w:lang w:eastAsia="ja-JP"/>
        </w:rPr>
        <w:t>を選択。なおループボーカル用には、タイトな指向性を気に入ってエドが長年愛用している9</w:t>
      </w:r>
      <w:r>
        <w:rPr>
          <w:rFonts w:ascii="Noto Sans JP" w:eastAsia="Noto Sans JP" w:hAnsi="Noto Sans JP"/>
          <w:lang w:eastAsia="ja-JP"/>
        </w:rPr>
        <w:t>45</w:t>
      </w:r>
      <w:r>
        <w:rPr>
          <w:rFonts w:ascii="Noto Sans JP" w:eastAsia="Noto Sans JP" w:hAnsi="Noto Sans JP" w:hint="eastAsia"/>
          <w:lang w:eastAsia="ja-JP"/>
        </w:rPr>
        <w:t>カプセルを使用しています。「今回のようにP</w:t>
      </w:r>
      <w:r>
        <w:rPr>
          <w:rFonts w:ascii="Noto Sans JP" w:eastAsia="Noto Sans JP" w:hAnsi="Noto Sans JP"/>
          <w:lang w:eastAsia="ja-JP"/>
        </w:rPr>
        <w:t>A</w:t>
      </w:r>
      <w:r>
        <w:rPr>
          <w:rFonts w:ascii="Noto Sans JP" w:eastAsia="Noto Sans JP" w:hAnsi="Noto Sans JP" w:hint="eastAsia"/>
          <w:lang w:eastAsia="ja-JP"/>
        </w:rPr>
        <w:t>が多く、かぶりの回避が重要になるツアーには、4</w:t>
      </w:r>
      <w:r>
        <w:rPr>
          <w:rFonts w:ascii="Noto Sans JP" w:eastAsia="Noto Sans JP" w:hAnsi="Noto Sans JP"/>
          <w:lang w:eastAsia="ja-JP"/>
        </w:rPr>
        <w:t>35</w:t>
      </w:r>
      <w:r>
        <w:rPr>
          <w:rFonts w:ascii="Noto Sans JP" w:eastAsia="Noto Sans JP" w:hAnsi="Noto Sans JP" w:hint="eastAsia"/>
          <w:lang w:eastAsia="ja-JP"/>
        </w:rPr>
        <w:t>はぴったりの選択肢です。エドはマイクに近づいて歌うほうですが、435だとダイナミックに使いこなせますし、他のカプセルよりも周波数レンジや指向性に優れているという利点もあります」（W</w:t>
      </w:r>
      <w:r>
        <w:rPr>
          <w:rFonts w:ascii="Noto Sans JP" w:eastAsia="Noto Sans JP" w:hAnsi="Noto Sans JP"/>
          <w:lang w:eastAsia="ja-JP"/>
        </w:rPr>
        <w:t>hite</w:t>
      </w:r>
      <w:r>
        <w:rPr>
          <w:rFonts w:ascii="Noto Sans JP" w:eastAsia="Noto Sans JP" w:hAnsi="Noto Sans JP" w:hint="eastAsia"/>
          <w:lang w:eastAsia="ja-JP"/>
        </w:rPr>
        <w:t>氏）</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58"/>
        <w:gridCol w:w="2222"/>
      </w:tblGrid>
      <w:tr w:rsidR="00607535" w14:paraId="4FAF847F" w14:textId="77777777">
        <w:tc>
          <w:tcPr>
            <w:tcW w:w="3935" w:type="dxa"/>
          </w:tcPr>
          <w:p w14:paraId="4FAF847A" w14:textId="77777777" w:rsidR="00607535" w:rsidRDefault="00FF289C">
            <w:pPr>
              <w:pStyle w:val="Caption"/>
              <w:spacing w:line="276" w:lineRule="auto"/>
              <w:rPr>
                <w:rFonts w:ascii="Noto Sans JP" w:eastAsia="Noto Sans JP" w:hAnsi="Noto Sans JP"/>
              </w:rPr>
            </w:pPr>
            <w:r>
              <w:rPr>
                <w:rFonts w:ascii="Noto Sans JP" w:eastAsia="Noto Sans JP" w:hAnsi="Noto Sans JP"/>
                <w:noProof/>
                <w:lang w:val="en-US" w:eastAsia="ja-JP"/>
              </w:rPr>
              <w:drawing>
                <wp:inline distT="0" distB="0" distL="0" distR="0" wp14:anchorId="4FAF84BB" wp14:editId="4FAF84BC">
                  <wp:extent cx="3518611" cy="2345591"/>
                  <wp:effectExtent l="0" t="0" r="5715" b="0"/>
                  <wp:docPr id="2" name="Picture 2" descr="A person playing a guit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playing a guitar&#10;&#10;Description automatically generated with medium confidence"/>
                          <pic:cNvPicPr/>
                        </pic:nvPicPr>
                        <pic:blipFill>
                          <a:blip r:embed="rId12"/>
                          <a:stretch>
                            <a:fillRect/>
                          </a:stretch>
                        </pic:blipFill>
                        <pic:spPr>
                          <a:xfrm>
                            <a:off x="0" y="0"/>
                            <a:ext cx="3525464" cy="2350159"/>
                          </a:xfrm>
                          <a:prstGeom prst="rect">
                            <a:avLst/>
                          </a:prstGeom>
                        </pic:spPr>
                      </pic:pic>
                    </a:graphicData>
                  </a:graphic>
                </wp:inline>
              </w:drawing>
            </w:r>
          </w:p>
        </w:tc>
        <w:tc>
          <w:tcPr>
            <w:tcW w:w="3935" w:type="dxa"/>
          </w:tcPr>
          <w:p w14:paraId="4FAF847B" w14:textId="77777777" w:rsidR="00607535" w:rsidRDefault="00FF289C">
            <w:pPr>
              <w:pStyle w:val="Caption"/>
              <w:spacing w:line="276" w:lineRule="auto"/>
              <w:rPr>
                <w:rFonts w:ascii="Noto Sans JP" w:eastAsia="Noto Sans JP" w:hAnsi="Noto Sans JP"/>
                <w:lang w:eastAsia="ja-JP"/>
              </w:rPr>
            </w:pPr>
            <w:r>
              <w:rPr>
                <w:rFonts w:ascii="Noto Sans JP" w:eastAsia="Noto Sans JP" w:hAnsi="Noto Sans JP" w:hint="eastAsia"/>
                <w:lang w:eastAsia="ja-JP"/>
              </w:rPr>
              <w:t>エド・シーランは「マスマティクス・ツアー」で</w:t>
            </w:r>
            <w:r>
              <w:rPr>
                <w:rFonts w:ascii="Noto Sans JP" w:eastAsia="Noto Sans JP" w:hAnsi="Noto Sans JP"/>
                <w:lang w:eastAsia="ja-JP"/>
              </w:rPr>
              <w:t xml:space="preserve"> Digital 6000</w:t>
            </w:r>
            <w:r>
              <w:rPr>
                <w:rFonts w:ascii="Noto Sans JP" w:eastAsia="Noto Sans JP" w:hAnsi="Noto Sans JP" w:hint="eastAsia"/>
                <w:lang w:eastAsia="ja-JP"/>
              </w:rPr>
              <w:t>ハンドヘルドマイク＋M</w:t>
            </w:r>
            <w:r>
              <w:rPr>
                <w:rFonts w:ascii="Noto Sans JP" w:eastAsia="Noto Sans JP" w:hAnsi="Noto Sans JP"/>
                <w:lang w:eastAsia="ja-JP"/>
              </w:rPr>
              <w:t>M 435</w:t>
            </w:r>
            <w:r>
              <w:rPr>
                <w:rFonts w:ascii="Noto Sans JP" w:eastAsia="Noto Sans JP" w:hAnsi="Noto Sans JP" w:hint="eastAsia"/>
                <w:lang w:eastAsia="ja-JP"/>
              </w:rPr>
              <w:t>カプセルを使用</w:t>
            </w:r>
          </w:p>
          <w:p w14:paraId="4FAF847C" w14:textId="77777777" w:rsidR="00607535" w:rsidRDefault="00607535">
            <w:pPr>
              <w:pStyle w:val="Caption"/>
              <w:spacing w:line="276" w:lineRule="auto"/>
              <w:rPr>
                <w:rFonts w:ascii="Noto Sans JP" w:eastAsia="Noto Sans JP" w:hAnsi="Noto Sans JP"/>
                <w:lang w:eastAsia="ja-JP"/>
              </w:rPr>
            </w:pPr>
          </w:p>
          <w:p w14:paraId="4FAF847D" w14:textId="77777777" w:rsidR="00607535" w:rsidRDefault="00607535">
            <w:pPr>
              <w:pStyle w:val="Caption"/>
              <w:spacing w:line="276" w:lineRule="auto"/>
              <w:rPr>
                <w:rFonts w:ascii="Noto Sans JP" w:eastAsia="Noto Sans JP" w:hAnsi="Noto Sans JP"/>
                <w:lang w:eastAsia="ja-JP"/>
              </w:rPr>
            </w:pPr>
          </w:p>
          <w:p w14:paraId="4FAF847E" w14:textId="77777777" w:rsidR="00607535" w:rsidRDefault="00FF289C">
            <w:pPr>
              <w:pStyle w:val="Caption"/>
              <w:spacing w:line="276" w:lineRule="auto"/>
              <w:rPr>
                <w:rFonts w:ascii="Noto Sans JP" w:eastAsia="Noto Sans JP" w:hAnsi="Noto Sans JP"/>
              </w:rPr>
            </w:pPr>
            <w:r>
              <w:rPr>
                <w:rFonts w:ascii="Noto Sans JP" w:eastAsia="Noto Sans JP" w:hAnsi="Noto Sans JP" w:hint="eastAsia"/>
                <w:lang w:eastAsia="ja-JP"/>
              </w:rPr>
              <w:t>撮影：</w:t>
            </w:r>
            <w:r>
              <w:rPr>
                <w:rFonts w:ascii="Noto Sans JP" w:eastAsia="Noto Sans JP" w:hAnsi="Noto Sans JP"/>
              </w:rPr>
              <w:t>Zak Walters</w:t>
            </w:r>
          </w:p>
        </w:tc>
      </w:tr>
    </w:tbl>
    <w:p w14:paraId="4FAF8480" w14:textId="77777777" w:rsidR="00607535" w:rsidRDefault="00607535">
      <w:pPr>
        <w:spacing w:line="276" w:lineRule="auto"/>
        <w:rPr>
          <w:rFonts w:ascii="Noto Sans JP" w:eastAsia="Noto Sans JP" w:hAnsi="Noto Sans JP"/>
        </w:rPr>
      </w:pPr>
    </w:p>
    <w:p w14:paraId="4FAF8481" w14:textId="77777777" w:rsidR="00607535" w:rsidRDefault="00FF289C">
      <w:pPr>
        <w:spacing w:line="276" w:lineRule="auto"/>
        <w:rPr>
          <w:rFonts w:ascii="Noto Sans JP" w:eastAsia="Noto Sans JP" w:hAnsi="Noto Sans JP"/>
          <w:lang w:eastAsia="ja-JP"/>
        </w:rPr>
      </w:pPr>
      <w:r>
        <w:rPr>
          <w:rFonts w:ascii="Noto Sans JP" w:eastAsia="Noto Sans JP" w:hAnsi="Noto Sans JP" w:hint="eastAsia"/>
          <w:lang w:eastAsia="ja-JP"/>
        </w:rPr>
        <w:t>ツアーでは、</w:t>
      </w:r>
      <w:r>
        <w:rPr>
          <w:rFonts w:ascii="Noto Sans JP" w:eastAsia="Noto Sans JP" w:hAnsi="Noto Sans JP"/>
          <w:lang w:eastAsia="ja-JP"/>
        </w:rPr>
        <w:t>Digital 6000</w:t>
      </w:r>
      <w:r>
        <w:rPr>
          <w:rFonts w:ascii="Noto Sans JP" w:eastAsia="Noto Sans JP" w:hAnsi="Noto Sans JP" w:hint="eastAsia"/>
          <w:lang w:eastAsia="ja-JP"/>
        </w:rPr>
        <w:t>の16チャンネルでエドのギター（5本）、メインボーカルマイク3本（1本がメインで2本はスペア）、ループボーカルマイク3本（2本がメインで1本はスペア）に対応。さらに</w:t>
      </w:r>
      <w:r>
        <w:rPr>
          <w:rFonts w:ascii="Noto Sans JP" w:eastAsia="Noto Sans JP" w:hAnsi="Noto Sans JP"/>
          <w:lang w:eastAsia="ja-JP"/>
        </w:rPr>
        <w:t>Sennheiser 2050 IEM</w:t>
      </w:r>
      <w:r>
        <w:rPr>
          <w:rFonts w:ascii="Noto Sans JP" w:eastAsia="Noto Sans JP" w:hAnsi="Noto Sans JP" w:hint="eastAsia"/>
          <w:lang w:eastAsia="ja-JP"/>
        </w:rPr>
        <w:t>の16チャンネルでP</w:t>
      </w:r>
      <w:r>
        <w:rPr>
          <w:rFonts w:ascii="Noto Sans JP" w:eastAsia="Noto Sans JP" w:hAnsi="Noto Sans JP"/>
          <w:lang w:eastAsia="ja-JP"/>
        </w:rPr>
        <w:t>A</w:t>
      </w:r>
      <w:r>
        <w:rPr>
          <w:rFonts w:ascii="Noto Sans JP" w:eastAsia="Noto Sans JP" w:hAnsi="Noto Sans JP" w:hint="eastAsia"/>
          <w:lang w:eastAsia="ja-JP"/>
        </w:rPr>
        <w:t>の前にアイランド形式で並ぶエドとバンド（ドラム、ベース、ギター2人、キーボード）に対応し、</w:t>
      </w:r>
      <w:r>
        <w:rPr>
          <w:rFonts w:ascii="Noto Sans JP" w:eastAsia="Noto Sans JP" w:hAnsi="Noto Sans JP"/>
          <w:lang w:eastAsia="ja-JP"/>
        </w:rPr>
        <w:t>Sennheiser</w:t>
      </w:r>
      <w:r>
        <w:rPr>
          <w:rFonts w:ascii="Noto Sans JP" w:eastAsia="Noto Sans JP" w:hAnsi="Noto Sans JP" w:hint="eastAsia"/>
          <w:lang w:eastAsia="ja-JP"/>
        </w:rPr>
        <w:t>のダイナミックマイク数本も用います。</w:t>
      </w:r>
    </w:p>
    <w:p w14:paraId="4FAF8482" w14:textId="77777777" w:rsidR="00607535" w:rsidRDefault="00607535">
      <w:pPr>
        <w:spacing w:line="276" w:lineRule="auto"/>
        <w:rPr>
          <w:rFonts w:ascii="Noto Sans JP" w:eastAsia="Noto Sans JP" w:hAnsi="Noto Sans JP"/>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02"/>
        <w:gridCol w:w="5478"/>
      </w:tblGrid>
      <w:tr w:rsidR="00607535" w14:paraId="4FAF8488" w14:textId="77777777">
        <w:tc>
          <w:tcPr>
            <w:tcW w:w="3935" w:type="dxa"/>
          </w:tcPr>
          <w:p w14:paraId="4FAF8483" w14:textId="77777777" w:rsidR="00607535" w:rsidRDefault="00FF289C">
            <w:pPr>
              <w:pStyle w:val="Caption"/>
              <w:spacing w:line="276" w:lineRule="auto"/>
              <w:rPr>
                <w:rFonts w:ascii="Noto Sans JP" w:eastAsia="Noto Sans JP" w:hAnsi="Noto Sans JP"/>
                <w:lang w:eastAsia="ja-JP"/>
              </w:rPr>
            </w:pPr>
            <w:r>
              <w:rPr>
                <w:rFonts w:ascii="Noto Sans JP" w:eastAsia="Noto Sans JP" w:hAnsi="Noto Sans JP"/>
                <w:lang w:eastAsia="ja-JP"/>
              </w:rPr>
              <w:t>Digital 6000</w:t>
            </w:r>
            <w:r>
              <w:rPr>
                <w:rFonts w:ascii="Noto Sans JP" w:eastAsia="Noto Sans JP" w:hAnsi="Noto Sans JP" w:hint="eastAsia"/>
                <w:lang w:eastAsia="ja-JP"/>
              </w:rPr>
              <w:t>レシーバーを操作する</w:t>
            </w:r>
            <w:r>
              <w:rPr>
                <w:rFonts w:ascii="Noto Sans JP" w:eastAsia="Noto Sans JP" w:hAnsi="Noto Sans JP"/>
                <w:lang w:eastAsia="ja-JP"/>
              </w:rPr>
              <w:t>RF</w:t>
            </w:r>
            <w:r>
              <w:rPr>
                <w:rFonts w:ascii="Noto Sans JP" w:eastAsia="Noto Sans JP" w:hAnsi="Noto Sans JP" w:hint="eastAsia"/>
                <w:lang w:eastAsia="ja-JP"/>
              </w:rPr>
              <w:t>エンジニアの</w:t>
            </w:r>
            <w:r>
              <w:rPr>
                <w:rFonts w:ascii="Noto Sans JP" w:eastAsia="Noto Sans JP" w:hAnsi="Noto Sans JP"/>
                <w:lang w:eastAsia="ja-JP"/>
              </w:rPr>
              <w:t>Dave White</w:t>
            </w:r>
            <w:r>
              <w:rPr>
                <w:rFonts w:ascii="Noto Sans JP" w:eastAsia="Noto Sans JP" w:hAnsi="Noto Sans JP" w:hint="eastAsia"/>
                <w:lang w:eastAsia="ja-JP"/>
              </w:rPr>
              <w:t>氏</w:t>
            </w:r>
            <w:r>
              <w:rPr>
                <w:rFonts w:ascii="Noto Sans JP" w:eastAsia="Noto Sans JP" w:hAnsi="Noto Sans JP"/>
                <w:lang w:eastAsia="ja-JP"/>
              </w:rPr>
              <w:t xml:space="preserve"> </w:t>
            </w:r>
          </w:p>
          <w:p w14:paraId="4FAF8484" w14:textId="77777777" w:rsidR="00607535" w:rsidRDefault="00607535">
            <w:pPr>
              <w:pStyle w:val="Caption"/>
              <w:spacing w:line="276" w:lineRule="auto"/>
              <w:rPr>
                <w:rFonts w:ascii="Noto Sans JP" w:eastAsia="Noto Sans JP" w:hAnsi="Noto Sans JP"/>
                <w:lang w:eastAsia="ja-JP"/>
              </w:rPr>
            </w:pPr>
          </w:p>
          <w:p w14:paraId="4FAF8485" w14:textId="77777777" w:rsidR="00607535" w:rsidRDefault="00607535">
            <w:pPr>
              <w:pStyle w:val="Caption"/>
              <w:spacing w:line="276" w:lineRule="auto"/>
              <w:rPr>
                <w:rFonts w:ascii="Noto Sans JP" w:eastAsia="Noto Sans JP" w:hAnsi="Noto Sans JP"/>
                <w:lang w:eastAsia="ja-JP"/>
              </w:rPr>
            </w:pPr>
          </w:p>
          <w:p w14:paraId="4FAF8486" w14:textId="77777777" w:rsidR="00607535" w:rsidRDefault="00FF289C">
            <w:pPr>
              <w:pStyle w:val="Caption"/>
              <w:spacing w:line="276" w:lineRule="auto"/>
              <w:rPr>
                <w:rFonts w:ascii="Noto Sans JP" w:eastAsia="Noto Sans JP" w:hAnsi="Noto Sans JP"/>
              </w:rPr>
            </w:pPr>
            <w:r>
              <w:rPr>
                <w:rFonts w:ascii="Noto Sans JP" w:eastAsia="Noto Sans JP" w:hAnsi="Noto Sans JP" w:hint="eastAsia"/>
                <w:lang w:eastAsia="ja-JP"/>
              </w:rPr>
              <w:t>撮影：</w:t>
            </w:r>
            <w:r>
              <w:rPr>
                <w:rFonts w:ascii="Noto Sans JP" w:eastAsia="Noto Sans JP" w:hAnsi="Noto Sans JP"/>
              </w:rPr>
              <w:t>Zak Walters</w:t>
            </w:r>
          </w:p>
        </w:tc>
        <w:tc>
          <w:tcPr>
            <w:tcW w:w="3935" w:type="dxa"/>
          </w:tcPr>
          <w:p w14:paraId="4FAF8487" w14:textId="77777777" w:rsidR="00607535" w:rsidRDefault="00FF289C">
            <w:pPr>
              <w:pStyle w:val="Caption"/>
              <w:spacing w:line="276" w:lineRule="auto"/>
              <w:rPr>
                <w:rFonts w:ascii="Noto Sans JP" w:eastAsia="Noto Sans JP" w:hAnsi="Noto Sans JP"/>
              </w:rPr>
            </w:pPr>
            <w:r>
              <w:rPr>
                <w:rFonts w:ascii="Noto Sans JP" w:eastAsia="Noto Sans JP" w:hAnsi="Noto Sans JP"/>
                <w:noProof/>
                <w:lang w:val="en-US" w:eastAsia="ja-JP"/>
              </w:rPr>
              <w:drawing>
                <wp:inline distT="0" distB="0" distL="0" distR="0" wp14:anchorId="4FAF84BD" wp14:editId="4FAF84BE">
                  <wp:extent cx="3401784" cy="2267712"/>
                  <wp:effectExtent l="0" t="0" r="8255" b="0"/>
                  <wp:docPr id="3" name="Picture 3" descr="A person looking at a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looking at a screen&#10;&#10;Description automatically generated with low confidence"/>
                          <pic:cNvPicPr/>
                        </pic:nvPicPr>
                        <pic:blipFill>
                          <a:blip r:embed="rId13"/>
                          <a:stretch>
                            <a:fillRect/>
                          </a:stretch>
                        </pic:blipFill>
                        <pic:spPr>
                          <a:xfrm>
                            <a:off x="0" y="0"/>
                            <a:ext cx="3403826" cy="2269073"/>
                          </a:xfrm>
                          <a:prstGeom prst="rect">
                            <a:avLst/>
                          </a:prstGeom>
                        </pic:spPr>
                      </pic:pic>
                    </a:graphicData>
                  </a:graphic>
                </wp:inline>
              </w:drawing>
            </w:r>
          </w:p>
        </w:tc>
      </w:tr>
    </w:tbl>
    <w:p w14:paraId="4FAF8489" w14:textId="77777777" w:rsidR="00607535" w:rsidRDefault="00607535">
      <w:pPr>
        <w:spacing w:line="276" w:lineRule="auto"/>
        <w:rPr>
          <w:rFonts w:ascii="Noto Sans JP" w:eastAsia="Noto Sans JP" w:hAnsi="Noto Sans JP"/>
        </w:rPr>
      </w:pPr>
    </w:p>
    <w:p w14:paraId="4FAF848A" w14:textId="77777777" w:rsidR="00607535" w:rsidRDefault="00FF289C">
      <w:pPr>
        <w:spacing w:line="276" w:lineRule="auto"/>
        <w:rPr>
          <w:rFonts w:ascii="Noto Sans JP" w:eastAsia="Noto Sans JP" w:hAnsi="Noto Sans JP"/>
          <w:lang w:eastAsia="ja-JP"/>
        </w:rPr>
      </w:pPr>
      <w:r>
        <w:rPr>
          <w:rFonts w:ascii="Noto Sans JP" w:eastAsia="Noto Sans JP" w:hAnsi="Noto Sans JP" w:hint="eastAsia"/>
          <w:lang w:eastAsia="ja-JP"/>
        </w:rPr>
        <w:lastRenderedPageBreak/>
        <w:t>「ゲストボーカルやゲストミュージシャン用のスペアマイクを常に用意しています。このツアーでは何が起こるかまったくわからないので（笑）。たとえば最近は、たった1曲のためにフィドル奏者が参加しましたし、スノウ・パトロールのギャリー・ライトボディもベルファストでの1夜限りのステージに駆けつけてくれました」（W</w:t>
      </w:r>
      <w:r>
        <w:rPr>
          <w:rFonts w:ascii="Noto Sans JP" w:eastAsia="Noto Sans JP" w:hAnsi="Noto Sans JP"/>
          <w:lang w:eastAsia="ja-JP"/>
        </w:rPr>
        <w:t>hite</w:t>
      </w:r>
      <w:r>
        <w:rPr>
          <w:rFonts w:ascii="Noto Sans JP" w:eastAsia="Noto Sans JP" w:hAnsi="Noto Sans JP" w:hint="eastAsia"/>
          <w:lang w:eastAsia="ja-JP"/>
        </w:rPr>
        <w:t>氏）</w:t>
      </w:r>
    </w:p>
    <w:p w14:paraId="4FAF848B" w14:textId="77777777" w:rsidR="00607535" w:rsidRDefault="00607535">
      <w:pPr>
        <w:spacing w:line="276" w:lineRule="auto"/>
        <w:rPr>
          <w:rFonts w:ascii="Noto Sans JP" w:eastAsia="Noto Sans JP" w:hAnsi="Noto Sans JP"/>
          <w:lang w:eastAsia="ja-JP"/>
        </w:rPr>
      </w:pPr>
    </w:p>
    <w:p w14:paraId="4FAF848C" w14:textId="77777777" w:rsidR="00607535" w:rsidRDefault="00FF289C">
      <w:pPr>
        <w:spacing w:line="276" w:lineRule="auto"/>
        <w:rPr>
          <w:rFonts w:ascii="Noto Sans JP" w:eastAsia="Noto Sans JP" w:hAnsi="Noto Sans JP"/>
          <w:lang w:eastAsia="ja-JP"/>
        </w:rPr>
      </w:pPr>
      <w:r>
        <w:rPr>
          <w:rFonts w:ascii="Noto Sans JP" w:eastAsia="Noto Sans JP" w:hAnsi="Noto Sans JP" w:hint="eastAsia"/>
          <w:lang w:eastAsia="ja-JP"/>
        </w:rPr>
        <w:t>ツアーでは世界初の試みとなる</w:t>
      </w:r>
      <w:r>
        <w:rPr>
          <w:rFonts w:ascii="Noto Sans JP" w:eastAsia="Noto Sans JP" w:hAnsi="Noto Sans JP"/>
          <w:lang w:eastAsia="ja-JP"/>
        </w:rPr>
        <w:t>Sennheiser</w:t>
      </w:r>
      <w:r>
        <w:rPr>
          <w:rFonts w:ascii="Noto Sans JP" w:eastAsia="Noto Sans JP" w:hAnsi="Noto Sans JP" w:hint="eastAsia"/>
          <w:lang w:eastAsia="ja-JP"/>
        </w:rPr>
        <w:t>システムと</w:t>
      </w:r>
      <w:r>
        <w:rPr>
          <w:rFonts w:ascii="Noto Sans JP" w:eastAsia="Noto Sans JP" w:hAnsi="Noto Sans JP"/>
          <w:lang w:eastAsia="ja-JP"/>
        </w:rPr>
        <w:t>Meyer Sound Panther PA</w:t>
      </w:r>
      <w:r>
        <w:rPr>
          <w:rFonts w:ascii="Noto Sans JP" w:eastAsia="Noto Sans JP" w:hAnsi="Noto Sans JP" w:hint="eastAsia"/>
          <w:lang w:eastAsia="ja-JP"/>
        </w:rPr>
        <w:t>の組み合わせに</w:t>
      </w:r>
      <w:proofErr w:type="spellStart"/>
      <w:r>
        <w:rPr>
          <w:rFonts w:ascii="Noto Sans JP" w:eastAsia="Noto Sans JP" w:hAnsi="Noto Sans JP"/>
          <w:lang w:eastAsia="ja-JP"/>
        </w:rPr>
        <w:t>DiGiCo</w:t>
      </w:r>
      <w:proofErr w:type="spellEnd"/>
      <w:r>
        <w:rPr>
          <w:rFonts w:ascii="Noto Sans JP" w:eastAsia="Noto Sans JP" w:hAnsi="Noto Sans JP"/>
          <w:lang w:eastAsia="ja-JP"/>
        </w:rPr>
        <w:t xml:space="preserve"> Quantum 7</w:t>
      </w:r>
      <w:r>
        <w:rPr>
          <w:rFonts w:ascii="Noto Sans JP" w:eastAsia="Noto Sans JP" w:hAnsi="Noto Sans JP" w:hint="eastAsia"/>
          <w:lang w:eastAsia="ja-JP"/>
        </w:rPr>
        <w:t>をミキシングコンソールとして採用し、エドのプロダクションマネージャーの</w:t>
      </w:r>
      <w:r>
        <w:rPr>
          <w:rFonts w:ascii="Noto Sans JP" w:eastAsia="Noto Sans JP" w:hAnsi="Noto Sans JP"/>
          <w:lang w:eastAsia="ja-JP"/>
        </w:rPr>
        <w:t>Chris Marsh</w:t>
      </w:r>
      <w:r>
        <w:rPr>
          <w:rFonts w:ascii="Noto Sans JP" w:eastAsia="Noto Sans JP" w:hAnsi="Noto Sans JP" w:hint="eastAsia"/>
          <w:lang w:eastAsia="ja-JP"/>
        </w:rPr>
        <w:t>氏がF</w:t>
      </w:r>
      <w:r>
        <w:rPr>
          <w:rFonts w:ascii="Noto Sans JP" w:eastAsia="Noto Sans JP" w:hAnsi="Noto Sans JP"/>
          <w:lang w:eastAsia="ja-JP"/>
        </w:rPr>
        <w:t>OH</w:t>
      </w:r>
      <w:r>
        <w:rPr>
          <w:rFonts w:ascii="Noto Sans JP" w:eastAsia="Noto Sans JP" w:hAnsi="Noto Sans JP" w:hint="eastAsia"/>
          <w:lang w:eastAsia="ja-JP"/>
        </w:rPr>
        <w:t>とモニターの操作を担当しています。</w:t>
      </w:r>
    </w:p>
    <w:p w14:paraId="4FAF848D" w14:textId="77777777" w:rsidR="00607535" w:rsidRDefault="00607535">
      <w:pPr>
        <w:spacing w:line="276" w:lineRule="auto"/>
        <w:rPr>
          <w:rFonts w:ascii="Noto Sans JP" w:eastAsia="Noto Sans JP" w:hAnsi="Noto Sans JP"/>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802"/>
        <w:gridCol w:w="6078"/>
      </w:tblGrid>
      <w:tr w:rsidR="00607535" w14:paraId="4FAF8494" w14:textId="77777777">
        <w:tc>
          <w:tcPr>
            <w:tcW w:w="3935" w:type="dxa"/>
          </w:tcPr>
          <w:p w14:paraId="4FAF848E" w14:textId="77777777" w:rsidR="00607535" w:rsidRDefault="00FF289C">
            <w:pPr>
              <w:pStyle w:val="Caption"/>
              <w:spacing w:line="276" w:lineRule="auto"/>
              <w:rPr>
                <w:rFonts w:ascii="Noto Sans JP" w:eastAsia="Noto Sans JP" w:hAnsi="Noto Sans JP"/>
                <w:lang w:eastAsia="ja-JP"/>
              </w:rPr>
            </w:pPr>
            <w:r>
              <w:rPr>
                <w:rFonts w:ascii="Noto Sans JP" w:eastAsia="Noto Sans JP" w:hAnsi="Noto Sans JP"/>
                <w:lang w:eastAsia="ja-JP"/>
              </w:rPr>
              <w:t>FOH</w:t>
            </w:r>
            <w:r>
              <w:rPr>
                <w:rFonts w:ascii="Noto Sans JP" w:eastAsia="Noto Sans JP" w:hAnsi="Noto Sans JP" w:hint="eastAsia"/>
                <w:lang w:eastAsia="ja-JP"/>
              </w:rPr>
              <w:t>とモニターを操作する</w:t>
            </w:r>
            <w:r>
              <w:rPr>
                <w:rFonts w:ascii="Noto Sans JP" w:eastAsia="Noto Sans JP" w:hAnsi="Noto Sans JP"/>
                <w:lang w:eastAsia="ja-JP"/>
              </w:rPr>
              <w:t>Chris Marsh</w:t>
            </w:r>
            <w:r>
              <w:rPr>
                <w:rFonts w:ascii="Noto Sans JP" w:eastAsia="Noto Sans JP" w:hAnsi="Noto Sans JP" w:hint="eastAsia"/>
                <w:lang w:eastAsia="ja-JP"/>
              </w:rPr>
              <w:t>氏</w:t>
            </w:r>
          </w:p>
          <w:p w14:paraId="4FAF848F" w14:textId="77777777" w:rsidR="00607535" w:rsidRDefault="00607535">
            <w:pPr>
              <w:pStyle w:val="Caption"/>
              <w:spacing w:line="276" w:lineRule="auto"/>
              <w:rPr>
                <w:rFonts w:ascii="Noto Sans JP" w:eastAsia="Noto Sans JP" w:hAnsi="Noto Sans JP"/>
                <w:lang w:eastAsia="ja-JP"/>
              </w:rPr>
            </w:pPr>
          </w:p>
          <w:p w14:paraId="4FAF8490" w14:textId="77777777" w:rsidR="00607535" w:rsidRDefault="00607535">
            <w:pPr>
              <w:pStyle w:val="Caption"/>
              <w:spacing w:line="276" w:lineRule="auto"/>
              <w:rPr>
                <w:rFonts w:ascii="Noto Sans JP" w:eastAsia="Noto Sans JP" w:hAnsi="Noto Sans JP"/>
                <w:lang w:eastAsia="ja-JP"/>
              </w:rPr>
            </w:pPr>
          </w:p>
          <w:p w14:paraId="4FAF8491" w14:textId="77777777" w:rsidR="00607535" w:rsidRDefault="00FF289C">
            <w:pPr>
              <w:pStyle w:val="Caption"/>
              <w:spacing w:line="276" w:lineRule="auto"/>
              <w:rPr>
                <w:rFonts w:ascii="Noto Sans JP" w:eastAsia="Noto Sans JP" w:hAnsi="Noto Sans JP"/>
              </w:rPr>
            </w:pPr>
            <w:r>
              <w:rPr>
                <w:rFonts w:ascii="Noto Sans JP" w:eastAsia="Noto Sans JP" w:hAnsi="Noto Sans JP" w:hint="eastAsia"/>
                <w:lang w:eastAsia="ja-JP"/>
              </w:rPr>
              <w:t>撮影：</w:t>
            </w:r>
            <w:r>
              <w:rPr>
                <w:rFonts w:ascii="Noto Sans JP" w:eastAsia="Noto Sans JP" w:hAnsi="Noto Sans JP"/>
              </w:rPr>
              <w:t xml:space="preserve">Ralph </w:t>
            </w:r>
            <w:proofErr w:type="spellStart"/>
            <w:r>
              <w:rPr>
                <w:rFonts w:ascii="Noto Sans JP" w:eastAsia="Noto Sans JP" w:hAnsi="Noto Sans JP"/>
              </w:rPr>
              <w:t>Larmann</w:t>
            </w:r>
            <w:proofErr w:type="spellEnd"/>
          </w:p>
          <w:p w14:paraId="4FAF8492" w14:textId="77777777" w:rsidR="00607535" w:rsidRDefault="00607535">
            <w:pPr>
              <w:pStyle w:val="Caption"/>
              <w:spacing w:line="276" w:lineRule="auto"/>
              <w:rPr>
                <w:rFonts w:ascii="Noto Sans JP" w:eastAsia="Noto Sans JP" w:hAnsi="Noto Sans JP"/>
              </w:rPr>
            </w:pPr>
          </w:p>
        </w:tc>
        <w:tc>
          <w:tcPr>
            <w:tcW w:w="3935" w:type="dxa"/>
          </w:tcPr>
          <w:p w14:paraId="4FAF8493" w14:textId="77777777" w:rsidR="00607535" w:rsidRDefault="00FF289C">
            <w:pPr>
              <w:pStyle w:val="Caption"/>
              <w:spacing w:line="276" w:lineRule="auto"/>
              <w:rPr>
                <w:rFonts w:ascii="Noto Sans JP" w:eastAsia="Noto Sans JP" w:hAnsi="Noto Sans JP"/>
              </w:rPr>
            </w:pPr>
            <w:r>
              <w:rPr>
                <w:rFonts w:ascii="Noto Sans JP" w:eastAsia="Noto Sans JP" w:hAnsi="Noto Sans JP"/>
                <w:noProof/>
                <w:lang w:val="en-US" w:eastAsia="ja-JP"/>
              </w:rPr>
              <w:drawing>
                <wp:inline distT="0" distB="0" distL="0" distR="0" wp14:anchorId="4FAF84BF" wp14:editId="4FAF84C0">
                  <wp:extent cx="3785134" cy="2523744"/>
                  <wp:effectExtent l="0" t="0" r="6350" b="0"/>
                  <wp:docPr id="4" name="Picture 4" descr="A person sitting in a control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itting in a control room&#10;&#10;Description automatically generated with low confidence"/>
                          <pic:cNvPicPr/>
                        </pic:nvPicPr>
                        <pic:blipFill>
                          <a:blip r:embed="rId14"/>
                          <a:stretch>
                            <a:fillRect/>
                          </a:stretch>
                        </pic:blipFill>
                        <pic:spPr>
                          <a:xfrm>
                            <a:off x="0" y="0"/>
                            <a:ext cx="3788171" cy="2525769"/>
                          </a:xfrm>
                          <a:prstGeom prst="rect">
                            <a:avLst/>
                          </a:prstGeom>
                        </pic:spPr>
                      </pic:pic>
                    </a:graphicData>
                  </a:graphic>
                </wp:inline>
              </w:drawing>
            </w:r>
          </w:p>
        </w:tc>
      </w:tr>
    </w:tbl>
    <w:p w14:paraId="4FAF8495" w14:textId="77777777" w:rsidR="00607535" w:rsidRDefault="00607535">
      <w:pPr>
        <w:spacing w:line="276" w:lineRule="auto"/>
        <w:rPr>
          <w:rFonts w:ascii="Noto Sans JP" w:eastAsia="Noto Sans JP" w:hAnsi="Noto Sans JP"/>
        </w:rPr>
      </w:pPr>
    </w:p>
    <w:p w14:paraId="4FAF8496" w14:textId="77777777" w:rsidR="00607535" w:rsidRDefault="00FF289C">
      <w:pPr>
        <w:spacing w:line="276" w:lineRule="auto"/>
        <w:rPr>
          <w:rFonts w:ascii="Noto Sans JP" w:eastAsia="Noto Sans JP" w:hAnsi="Noto Sans JP"/>
          <w:lang w:eastAsia="ja-JP"/>
        </w:rPr>
      </w:pPr>
      <w:r>
        <w:rPr>
          <w:rFonts w:ascii="Noto Sans JP" w:eastAsia="Noto Sans JP" w:hAnsi="Noto Sans JP" w:hint="eastAsia"/>
          <w:lang w:eastAsia="ja-JP"/>
        </w:rPr>
        <w:t>W</w:t>
      </w:r>
      <w:r>
        <w:rPr>
          <w:rFonts w:ascii="Noto Sans JP" w:eastAsia="Noto Sans JP" w:hAnsi="Noto Sans JP"/>
          <w:lang w:eastAsia="ja-JP"/>
        </w:rPr>
        <w:t>hite</w:t>
      </w:r>
      <w:r>
        <w:rPr>
          <w:rFonts w:ascii="Noto Sans JP" w:eastAsia="Noto Sans JP" w:hAnsi="Noto Sans JP" w:hint="eastAsia"/>
          <w:lang w:eastAsia="ja-JP"/>
        </w:rPr>
        <w:t>氏がS</w:t>
      </w:r>
      <w:r>
        <w:rPr>
          <w:rFonts w:ascii="Noto Sans JP" w:eastAsia="Noto Sans JP" w:hAnsi="Noto Sans JP"/>
          <w:lang w:eastAsia="ja-JP"/>
        </w:rPr>
        <w:t>ennheiser</w:t>
      </w:r>
      <w:r>
        <w:rPr>
          <w:rFonts w:ascii="Noto Sans JP" w:eastAsia="Noto Sans JP" w:hAnsi="Noto Sans JP" w:hint="eastAsia"/>
          <w:lang w:eastAsia="ja-JP"/>
        </w:rPr>
        <w:t>製品を長年にわたり愛用している理由はその堅牢さと安定感ですが、</w:t>
      </w:r>
      <w:r>
        <w:rPr>
          <w:rFonts w:ascii="Noto Sans JP" w:eastAsia="Noto Sans JP" w:hAnsi="Noto Sans JP"/>
          <w:lang w:eastAsia="ja-JP"/>
        </w:rPr>
        <w:t>Digital 6000</w:t>
      </w:r>
      <w:r>
        <w:rPr>
          <w:rFonts w:ascii="Noto Sans JP" w:eastAsia="Noto Sans JP" w:hAnsi="Noto Sans JP" w:hint="eastAsia"/>
          <w:lang w:eastAsia="ja-JP"/>
        </w:rPr>
        <w:t>はワイドバンドR</w:t>
      </w:r>
      <w:r>
        <w:rPr>
          <w:rFonts w:ascii="Noto Sans JP" w:eastAsia="Noto Sans JP" w:hAnsi="Noto Sans JP"/>
          <w:lang w:eastAsia="ja-JP"/>
        </w:rPr>
        <w:t>F</w:t>
      </w:r>
      <w:r>
        <w:rPr>
          <w:rFonts w:ascii="Noto Sans JP" w:eastAsia="Noto Sans JP" w:hAnsi="Noto Sans JP" w:hint="eastAsia"/>
          <w:lang w:eastAsia="ja-JP"/>
        </w:rPr>
        <w:t>スキャナーとしても非常に有能で、外部スキャナーを別途用意する必要がない点も評価されています。</w:t>
      </w:r>
    </w:p>
    <w:p w14:paraId="4FAF8497" w14:textId="77777777" w:rsidR="00607535" w:rsidRDefault="00607535">
      <w:pPr>
        <w:spacing w:line="276" w:lineRule="auto"/>
        <w:rPr>
          <w:rFonts w:ascii="Noto Sans JP" w:eastAsia="Noto Sans JP" w:hAnsi="Noto Sans JP"/>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607535" w14:paraId="4FAF849E" w14:textId="77777777">
        <w:tc>
          <w:tcPr>
            <w:tcW w:w="3935" w:type="dxa"/>
          </w:tcPr>
          <w:p w14:paraId="4FAF8498" w14:textId="77777777" w:rsidR="00607535" w:rsidRDefault="00FF289C">
            <w:pPr>
              <w:pStyle w:val="Caption"/>
              <w:spacing w:line="276" w:lineRule="auto"/>
              <w:rPr>
                <w:rFonts w:ascii="Noto Sans JP" w:eastAsia="Noto Sans JP" w:hAnsi="Noto Sans JP"/>
              </w:rPr>
            </w:pPr>
            <w:r>
              <w:rPr>
                <w:rFonts w:ascii="Noto Sans JP" w:eastAsia="Noto Sans JP" w:hAnsi="Noto Sans JP"/>
                <w:noProof/>
                <w:lang w:val="en-US" w:eastAsia="ja-JP"/>
              </w:rPr>
              <w:lastRenderedPageBreak/>
              <w:drawing>
                <wp:inline distT="0" distB="0" distL="0" distR="0" wp14:anchorId="4FAF84C1" wp14:editId="4FAF84C2">
                  <wp:extent cx="2384425" cy="2501798"/>
                  <wp:effectExtent l="0" t="0" r="0" b="0"/>
                  <wp:docPr id="5" name="Picture 5" descr="A picture containing perso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dark&#10;&#10;Description automatically generated"/>
                          <pic:cNvPicPr/>
                        </pic:nvPicPr>
                        <pic:blipFill rotWithShape="1">
                          <a:blip r:embed="rId15"/>
                          <a:srcRect b="30051"/>
                          <a:stretch/>
                        </pic:blipFill>
                        <pic:spPr bwMode="auto">
                          <a:xfrm>
                            <a:off x="0" y="0"/>
                            <a:ext cx="2386085" cy="2503540"/>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4FAF8499" w14:textId="77777777" w:rsidR="00607535" w:rsidRDefault="00FF289C">
            <w:pPr>
              <w:pStyle w:val="Caption"/>
              <w:spacing w:line="276" w:lineRule="auto"/>
              <w:rPr>
                <w:rFonts w:ascii="Noto Sans JP" w:eastAsia="Noto Sans JP" w:hAnsi="Noto Sans JP"/>
                <w:lang w:eastAsia="ja-JP"/>
              </w:rPr>
            </w:pPr>
            <w:r>
              <w:rPr>
                <w:rFonts w:ascii="Noto Sans JP" w:eastAsia="Noto Sans JP" w:hAnsi="Noto Sans JP" w:hint="eastAsia"/>
                <w:lang w:eastAsia="ja-JP"/>
              </w:rPr>
              <w:t>ギターストラップに</w:t>
            </w:r>
            <w:r>
              <w:rPr>
                <w:rFonts w:ascii="Noto Sans JP" w:eastAsia="Noto Sans JP" w:hAnsi="Noto Sans JP"/>
                <w:lang w:eastAsia="ja-JP"/>
              </w:rPr>
              <w:t>SK 6212</w:t>
            </w:r>
            <w:r>
              <w:rPr>
                <w:rFonts w:ascii="Noto Sans JP" w:eastAsia="Noto Sans JP" w:hAnsi="Noto Sans JP" w:hint="eastAsia"/>
                <w:lang w:eastAsia="ja-JP"/>
              </w:rPr>
              <w:t>ミニトランスミッターを装着</w:t>
            </w:r>
            <w:r>
              <w:rPr>
                <w:rFonts w:ascii="Noto Sans JP" w:eastAsia="Noto Sans JP" w:hAnsi="Noto Sans JP"/>
                <w:lang w:eastAsia="ja-JP"/>
              </w:rPr>
              <w:t xml:space="preserve"> </w:t>
            </w:r>
          </w:p>
          <w:p w14:paraId="4FAF849A" w14:textId="77777777" w:rsidR="00607535" w:rsidRDefault="00607535">
            <w:pPr>
              <w:pStyle w:val="Caption"/>
              <w:spacing w:line="276" w:lineRule="auto"/>
              <w:rPr>
                <w:rFonts w:ascii="Noto Sans JP" w:eastAsia="Noto Sans JP" w:hAnsi="Noto Sans JP"/>
                <w:lang w:eastAsia="ja-JP"/>
              </w:rPr>
            </w:pPr>
          </w:p>
          <w:p w14:paraId="4FAF849B" w14:textId="77777777" w:rsidR="00607535" w:rsidRDefault="00607535">
            <w:pPr>
              <w:pStyle w:val="Caption"/>
              <w:spacing w:line="276" w:lineRule="auto"/>
              <w:rPr>
                <w:rFonts w:ascii="Noto Sans JP" w:eastAsia="Noto Sans JP" w:hAnsi="Noto Sans JP"/>
                <w:lang w:eastAsia="ja-JP"/>
              </w:rPr>
            </w:pPr>
          </w:p>
          <w:p w14:paraId="4FAF849C" w14:textId="77777777" w:rsidR="00607535" w:rsidRDefault="00FF289C">
            <w:pPr>
              <w:pStyle w:val="Caption"/>
              <w:spacing w:line="276" w:lineRule="auto"/>
              <w:rPr>
                <w:rFonts w:ascii="Noto Sans JP" w:eastAsia="Noto Sans JP" w:hAnsi="Noto Sans JP"/>
                <w:lang w:eastAsia="ja-JP"/>
              </w:rPr>
            </w:pPr>
            <w:r>
              <w:rPr>
                <w:rFonts w:ascii="Noto Sans JP" w:eastAsia="Noto Sans JP" w:hAnsi="Noto Sans JP" w:hint="eastAsia"/>
                <w:lang w:eastAsia="ja-JP"/>
              </w:rPr>
              <w:t>撮影：</w:t>
            </w:r>
            <w:r>
              <w:rPr>
                <w:rFonts w:ascii="Noto Sans JP" w:eastAsia="Noto Sans JP" w:hAnsi="Noto Sans JP"/>
                <w:lang w:eastAsia="ja-JP"/>
              </w:rPr>
              <w:t>Zak Walters</w:t>
            </w:r>
          </w:p>
          <w:p w14:paraId="4FAF849D" w14:textId="77777777" w:rsidR="00607535" w:rsidRDefault="00607535">
            <w:pPr>
              <w:pStyle w:val="Caption"/>
              <w:spacing w:line="276" w:lineRule="auto"/>
              <w:rPr>
                <w:rFonts w:ascii="Noto Sans JP" w:eastAsia="Noto Sans JP" w:hAnsi="Noto Sans JP"/>
                <w:lang w:eastAsia="ja-JP"/>
              </w:rPr>
            </w:pPr>
          </w:p>
        </w:tc>
      </w:tr>
    </w:tbl>
    <w:p w14:paraId="4FAF849F" w14:textId="77777777" w:rsidR="00607535" w:rsidRDefault="00607535">
      <w:pPr>
        <w:spacing w:line="276" w:lineRule="auto"/>
        <w:rPr>
          <w:rFonts w:ascii="Noto Sans JP" w:eastAsia="Noto Sans JP" w:hAnsi="Noto Sans JP"/>
          <w:lang w:eastAsia="ja-JP"/>
        </w:rPr>
      </w:pPr>
    </w:p>
    <w:p w14:paraId="4FAF84A0" w14:textId="77777777" w:rsidR="00607535" w:rsidRDefault="00607535">
      <w:pPr>
        <w:spacing w:line="276" w:lineRule="auto"/>
        <w:rPr>
          <w:rFonts w:ascii="Noto Sans JP" w:eastAsia="Noto Sans JP" w:hAnsi="Noto Sans JP"/>
          <w:lang w:eastAsia="ja-JP"/>
        </w:rPr>
      </w:pPr>
    </w:p>
    <w:p w14:paraId="4FAF84A1" w14:textId="77777777" w:rsidR="00607535" w:rsidRDefault="00FF289C">
      <w:pPr>
        <w:spacing w:line="276" w:lineRule="auto"/>
        <w:rPr>
          <w:rFonts w:ascii="Noto Sans JP" w:eastAsia="Noto Sans JP" w:hAnsi="Noto Sans JP"/>
          <w:lang w:eastAsia="ja-JP"/>
        </w:rPr>
      </w:pPr>
      <w:r>
        <w:rPr>
          <w:rFonts w:ascii="Noto Sans JP" w:eastAsia="Noto Sans JP" w:hAnsi="Noto Sans JP" w:hint="eastAsia"/>
          <w:lang w:eastAsia="ja-JP"/>
        </w:rPr>
        <w:t>「</w:t>
      </w:r>
      <w:r>
        <w:rPr>
          <w:rFonts w:ascii="Noto Sans JP" w:eastAsia="Noto Sans JP" w:hAnsi="Noto Sans JP"/>
          <w:lang w:eastAsia="ja-JP"/>
        </w:rPr>
        <w:t>Sennheiser</w:t>
      </w:r>
      <w:r>
        <w:rPr>
          <w:rFonts w:ascii="Noto Sans JP" w:eastAsia="Noto Sans JP" w:hAnsi="Noto Sans JP" w:hint="eastAsia"/>
          <w:lang w:eastAsia="ja-JP"/>
        </w:rPr>
        <w:t>はサポート体制も素晴らしく、今回のツアーでもとても助かっています。ツアー全体を完璧にカバーできるよう、ステージと通路にアンテナを設置し、スプリッターとコンバイナーを使った複雑なシステムを組んでいますが、</w:t>
      </w:r>
      <w:r>
        <w:rPr>
          <w:rFonts w:ascii="Noto Sans JP" w:eastAsia="Noto Sans JP" w:hAnsi="Noto Sans JP"/>
          <w:lang w:eastAsia="ja-JP"/>
        </w:rPr>
        <w:t xml:space="preserve">Jonas </w:t>
      </w:r>
      <w:proofErr w:type="spellStart"/>
      <w:r>
        <w:rPr>
          <w:rFonts w:ascii="Noto Sans JP" w:eastAsia="Noto Sans JP" w:hAnsi="Noto Sans JP"/>
          <w:lang w:eastAsia="ja-JP"/>
        </w:rPr>
        <w:t>Naesby</w:t>
      </w:r>
      <w:proofErr w:type="spellEnd"/>
      <w:r>
        <w:rPr>
          <w:rFonts w:ascii="Noto Sans JP" w:eastAsia="Noto Sans JP" w:hAnsi="Noto Sans JP" w:hint="eastAsia"/>
          <w:lang w:eastAsia="ja-JP"/>
        </w:rPr>
        <w:t>、</w:t>
      </w:r>
      <w:r>
        <w:rPr>
          <w:rFonts w:ascii="Noto Sans JP" w:eastAsia="Noto Sans JP" w:hAnsi="Noto Sans JP"/>
          <w:lang w:eastAsia="ja-JP"/>
        </w:rPr>
        <w:t>Marcus Blight</w:t>
      </w:r>
      <w:r>
        <w:rPr>
          <w:rFonts w:ascii="Noto Sans JP" w:eastAsia="Noto Sans JP" w:hAnsi="Noto Sans JP" w:hint="eastAsia"/>
          <w:lang w:eastAsia="ja-JP"/>
        </w:rPr>
        <w:t>、</w:t>
      </w:r>
      <w:r>
        <w:rPr>
          <w:rFonts w:ascii="Noto Sans JP" w:eastAsia="Noto Sans JP" w:hAnsi="Noto Sans JP"/>
          <w:lang w:eastAsia="ja-JP"/>
        </w:rPr>
        <w:t>Volker Schmitt</w:t>
      </w:r>
      <w:r>
        <w:rPr>
          <w:rFonts w:ascii="Noto Sans JP" w:eastAsia="Noto Sans JP" w:hAnsi="Noto Sans JP" w:hint="eastAsia"/>
          <w:lang w:eastAsia="ja-JP"/>
        </w:rPr>
        <w:t>の3氏をはじめとした</w:t>
      </w:r>
      <w:r>
        <w:rPr>
          <w:rFonts w:ascii="Noto Sans JP" w:eastAsia="Noto Sans JP" w:hAnsi="Noto Sans JP"/>
          <w:lang w:eastAsia="ja-JP"/>
        </w:rPr>
        <w:t>Sennheiser</w:t>
      </w:r>
      <w:r>
        <w:rPr>
          <w:rFonts w:ascii="Noto Sans JP" w:eastAsia="Noto Sans JP" w:hAnsi="Noto Sans JP" w:hint="eastAsia"/>
          <w:lang w:eastAsia="ja-JP"/>
        </w:rPr>
        <w:t>のチームがダブリンでのツアー開幕時から参加し、システムが正しく動作するようサポートしてくれているんです。チームから多くのことを学んでいますよ。リレーションシップマネジメントチームの</w:t>
      </w:r>
      <w:r>
        <w:rPr>
          <w:rFonts w:ascii="Noto Sans JP" w:eastAsia="Noto Sans JP" w:hAnsi="Noto Sans JP"/>
          <w:lang w:eastAsia="ja-JP"/>
        </w:rPr>
        <w:t>Peter Craig</w:t>
      </w:r>
      <w:r>
        <w:rPr>
          <w:rFonts w:ascii="Noto Sans JP" w:eastAsia="Noto Sans JP" w:hAnsi="Noto Sans JP" w:hint="eastAsia"/>
          <w:lang w:eastAsia="ja-JP"/>
        </w:rPr>
        <w:t>、長年サポートを担当してくれている</w:t>
      </w:r>
      <w:r>
        <w:rPr>
          <w:rFonts w:ascii="Noto Sans JP" w:eastAsia="Noto Sans JP" w:hAnsi="Noto Sans JP"/>
          <w:lang w:eastAsia="ja-JP"/>
        </w:rPr>
        <w:t>Pierre Morant</w:t>
      </w:r>
      <w:r>
        <w:rPr>
          <w:rFonts w:ascii="Noto Sans JP" w:eastAsia="Noto Sans JP" w:hAnsi="Noto Sans JP" w:hint="eastAsia"/>
          <w:lang w:eastAsia="ja-JP"/>
        </w:rPr>
        <w:t>の2氏にも心から感謝しています」（W</w:t>
      </w:r>
      <w:r>
        <w:rPr>
          <w:rFonts w:ascii="Noto Sans JP" w:eastAsia="Noto Sans JP" w:hAnsi="Noto Sans JP"/>
          <w:lang w:eastAsia="ja-JP"/>
        </w:rPr>
        <w:t>hite</w:t>
      </w:r>
      <w:r>
        <w:rPr>
          <w:rFonts w:ascii="Noto Sans JP" w:eastAsia="Noto Sans JP" w:hAnsi="Noto Sans JP" w:hint="eastAsia"/>
          <w:lang w:eastAsia="ja-JP"/>
        </w:rPr>
        <w:t>氏）</w:t>
      </w:r>
    </w:p>
    <w:p w14:paraId="4FAF84A2" w14:textId="77777777" w:rsidR="00607535" w:rsidRDefault="00607535">
      <w:pPr>
        <w:spacing w:line="276" w:lineRule="auto"/>
        <w:rPr>
          <w:rFonts w:ascii="Noto Sans JP" w:eastAsia="Noto Sans JP" w:hAnsi="Noto Sans JP"/>
          <w:lang w:eastAsia="ja-JP"/>
        </w:rPr>
      </w:pPr>
    </w:p>
    <w:p w14:paraId="4FAF84A3" w14:textId="77777777" w:rsidR="00607535" w:rsidRDefault="00FF289C">
      <w:pPr>
        <w:spacing w:line="276" w:lineRule="auto"/>
        <w:rPr>
          <w:rFonts w:ascii="Noto Sans JP" w:eastAsia="Noto Sans JP" w:hAnsi="Noto Sans JP"/>
          <w:lang w:eastAsia="ja-JP"/>
        </w:rPr>
      </w:pPr>
      <w:r>
        <w:rPr>
          <w:rFonts w:ascii="Noto Sans JP" w:eastAsia="Noto Sans JP" w:hAnsi="Noto Sans JP" w:hint="eastAsia"/>
          <w:lang w:eastAsia="ja-JP"/>
        </w:rPr>
        <w:t>「</w:t>
      </w:r>
      <w:r>
        <w:rPr>
          <w:rFonts w:ascii="Noto Sans JP" w:eastAsia="Noto Sans JP" w:hAnsi="Noto Sans JP"/>
          <w:lang w:eastAsia="ja-JP"/>
        </w:rPr>
        <w:t>Sennheiser</w:t>
      </w:r>
      <w:r>
        <w:rPr>
          <w:rFonts w:ascii="Noto Sans JP" w:eastAsia="Noto Sans JP" w:hAnsi="Noto Sans JP" w:hint="eastAsia"/>
          <w:lang w:eastAsia="ja-JP"/>
        </w:rPr>
        <w:t>はあらゆる領域で成功を収めてきました。私たちが彼らのマイクやI</w:t>
      </w:r>
      <w:r>
        <w:rPr>
          <w:rFonts w:ascii="Noto Sans JP" w:eastAsia="Noto Sans JP" w:hAnsi="Noto Sans JP"/>
          <w:lang w:eastAsia="ja-JP"/>
        </w:rPr>
        <w:t>EM</w:t>
      </w:r>
      <w:r>
        <w:rPr>
          <w:rFonts w:ascii="Noto Sans JP" w:eastAsia="Noto Sans JP" w:hAnsi="Noto Sans JP" w:hint="eastAsia"/>
          <w:lang w:eastAsia="ja-JP"/>
        </w:rPr>
        <w:t>を長く使い続けているゆえんです。問題解決のアプローチが非常にロジカルで、製品は安定感と信頼性に優れ、音も素晴らしい。まさに、私たちが必要としているものです」</w:t>
      </w:r>
    </w:p>
    <w:p w14:paraId="4FAF84A4" w14:textId="77777777" w:rsidR="00607535" w:rsidRDefault="00607535">
      <w:pPr>
        <w:spacing w:line="276" w:lineRule="auto"/>
        <w:rPr>
          <w:rFonts w:ascii="Noto Sans JP" w:eastAsia="Noto Sans JP" w:hAnsi="Noto Sans JP"/>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40"/>
        <w:gridCol w:w="3940"/>
      </w:tblGrid>
      <w:tr w:rsidR="00607535" w14:paraId="4FAF84A7" w14:textId="77777777">
        <w:tc>
          <w:tcPr>
            <w:tcW w:w="3935" w:type="dxa"/>
          </w:tcPr>
          <w:p w14:paraId="4FAF84A5" w14:textId="77777777" w:rsidR="00607535" w:rsidRDefault="00FF289C">
            <w:pPr>
              <w:spacing w:line="276" w:lineRule="auto"/>
              <w:rPr>
                <w:rFonts w:ascii="Noto Sans JP" w:eastAsia="Noto Sans JP" w:hAnsi="Noto Sans JP"/>
              </w:rPr>
            </w:pPr>
            <w:r>
              <w:rPr>
                <w:rFonts w:ascii="Noto Sans JP" w:eastAsia="Noto Sans JP" w:hAnsi="Noto Sans JP"/>
                <w:noProof/>
                <w:lang w:val="en-US" w:eastAsia="ja-JP"/>
              </w:rPr>
              <w:drawing>
                <wp:inline distT="0" distB="0" distL="0" distR="0" wp14:anchorId="4FAF84C3" wp14:editId="4FAF84C4">
                  <wp:extent cx="2450592" cy="1633935"/>
                  <wp:effectExtent l="0" t="0" r="6985" b="4445"/>
                  <wp:docPr id="6" name="Picture 6" descr="A picture containing hydrant,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hydrant, blue&#10;&#10;Description automatically generated"/>
                          <pic:cNvPicPr/>
                        </pic:nvPicPr>
                        <pic:blipFill>
                          <a:blip r:embed="rId16"/>
                          <a:stretch>
                            <a:fillRect/>
                          </a:stretch>
                        </pic:blipFill>
                        <pic:spPr>
                          <a:xfrm>
                            <a:off x="0" y="0"/>
                            <a:ext cx="2458470" cy="1639188"/>
                          </a:xfrm>
                          <a:prstGeom prst="rect">
                            <a:avLst/>
                          </a:prstGeom>
                        </pic:spPr>
                      </pic:pic>
                    </a:graphicData>
                  </a:graphic>
                </wp:inline>
              </w:drawing>
            </w:r>
          </w:p>
        </w:tc>
        <w:tc>
          <w:tcPr>
            <w:tcW w:w="3935" w:type="dxa"/>
          </w:tcPr>
          <w:p w14:paraId="4FAF84A6" w14:textId="77777777" w:rsidR="00607535" w:rsidRDefault="00FF289C">
            <w:pPr>
              <w:spacing w:line="276" w:lineRule="auto"/>
              <w:rPr>
                <w:rFonts w:ascii="Noto Sans JP" w:eastAsia="Noto Sans JP" w:hAnsi="Noto Sans JP"/>
              </w:rPr>
            </w:pPr>
            <w:r>
              <w:rPr>
                <w:rFonts w:ascii="Noto Sans JP" w:eastAsia="Noto Sans JP" w:hAnsi="Noto Sans JP"/>
                <w:noProof/>
                <w:lang w:val="en-US" w:eastAsia="ja-JP"/>
              </w:rPr>
              <w:drawing>
                <wp:inline distT="0" distB="0" distL="0" distR="0" wp14:anchorId="4FAF84C5" wp14:editId="4FAF84C6">
                  <wp:extent cx="2450939" cy="1633855"/>
                  <wp:effectExtent l="0" t="0" r="6985" b="4445"/>
                  <wp:docPr id="7" name="Picture 7" descr="A person on a stage with a microphone in front of a large crow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on a stage with a microphone in front of a large crowd&#10;&#10;Description automatically generated with medium confidence"/>
                          <pic:cNvPicPr/>
                        </pic:nvPicPr>
                        <pic:blipFill>
                          <a:blip r:embed="rId17"/>
                          <a:stretch>
                            <a:fillRect/>
                          </a:stretch>
                        </pic:blipFill>
                        <pic:spPr>
                          <a:xfrm>
                            <a:off x="0" y="0"/>
                            <a:ext cx="2467547" cy="1644926"/>
                          </a:xfrm>
                          <a:prstGeom prst="rect">
                            <a:avLst/>
                          </a:prstGeom>
                        </pic:spPr>
                      </pic:pic>
                    </a:graphicData>
                  </a:graphic>
                </wp:inline>
              </w:drawing>
            </w:r>
          </w:p>
        </w:tc>
      </w:tr>
    </w:tbl>
    <w:p w14:paraId="4FAF84A8" w14:textId="77777777" w:rsidR="00607535" w:rsidRDefault="00FF289C">
      <w:pPr>
        <w:pStyle w:val="Caption"/>
        <w:spacing w:line="276" w:lineRule="auto"/>
        <w:jc w:val="right"/>
        <w:rPr>
          <w:rFonts w:ascii="Noto Sans JP" w:eastAsia="Noto Sans JP" w:hAnsi="Noto Sans JP"/>
        </w:rPr>
      </w:pPr>
      <w:r>
        <w:rPr>
          <w:rFonts w:ascii="Noto Sans JP" w:eastAsia="Noto Sans JP" w:hAnsi="Noto Sans JP" w:hint="eastAsia"/>
          <w:lang w:eastAsia="ja-JP"/>
        </w:rPr>
        <w:t>撮影：</w:t>
      </w:r>
      <w:r>
        <w:rPr>
          <w:rFonts w:ascii="Noto Sans JP" w:eastAsia="Noto Sans JP" w:hAnsi="Noto Sans JP"/>
        </w:rPr>
        <w:t xml:space="preserve">Ralph </w:t>
      </w:r>
      <w:proofErr w:type="spellStart"/>
      <w:r>
        <w:rPr>
          <w:rFonts w:ascii="Noto Sans JP" w:eastAsia="Noto Sans JP" w:hAnsi="Noto Sans JP"/>
        </w:rPr>
        <w:t>Larmann</w:t>
      </w:r>
      <w:proofErr w:type="spellEnd"/>
    </w:p>
    <w:p w14:paraId="4FAF84A9" w14:textId="77777777" w:rsidR="00607535" w:rsidRDefault="00607535">
      <w:pPr>
        <w:spacing w:line="276" w:lineRule="auto"/>
        <w:rPr>
          <w:rFonts w:ascii="Noto Sans JP" w:eastAsia="Noto Sans JP" w:hAnsi="Noto Sans JP"/>
        </w:rPr>
      </w:pPr>
    </w:p>
    <w:p w14:paraId="4FAF84AA" w14:textId="77777777" w:rsidR="00607535" w:rsidRDefault="00FF289C">
      <w:pPr>
        <w:spacing w:line="276" w:lineRule="auto"/>
        <w:rPr>
          <w:rFonts w:ascii="Noto Sans JP" w:eastAsia="Noto Sans JP" w:hAnsi="Noto Sans JP"/>
        </w:rPr>
      </w:pPr>
      <w:r>
        <w:rPr>
          <w:rFonts w:ascii="Noto Sans JP" w:eastAsia="Noto Sans JP" w:hAnsi="Noto Sans JP" w:hint="eastAsia"/>
          <w:lang w:eastAsia="ja-JP"/>
        </w:rPr>
        <w:t>（以上）</w:t>
      </w:r>
    </w:p>
    <w:p w14:paraId="4FAF84AB" w14:textId="77777777" w:rsidR="00607535" w:rsidRDefault="00607535">
      <w:pPr>
        <w:spacing w:line="276" w:lineRule="auto"/>
        <w:rPr>
          <w:rFonts w:ascii="Noto Sans JP" w:eastAsia="Noto Sans JP" w:hAnsi="Noto Sans JP"/>
        </w:rPr>
      </w:pPr>
      <w:bookmarkStart w:id="0" w:name="_Hlk515635723"/>
    </w:p>
    <w:p w14:paraId="4FAF84AC" w14:textId="77777777" w:rsidR="00607535" w:rsidRDefault="00FF289C">
      <w:pPr>
        <w:spacing w:line="276" w:lineRule="auto"/>
        <w:rPr>
          <w:rFonts w:ascii="Noto Sans JP" w:eastAsia="Noto Sans JP" w:hAnsi="Noto Sans JP"/>
          <w:lang w:eastAsia="ja-JP"/>
        </w:rPr>
      </w:pPr>
      <w:r>
        <w:rPr>
          <w:rFonts w:ascii="Noto Sans JP" w:eastAsia="Noto Sans JP" w:hAnsi="Noto Sans JP" w:hint="eastAsia"/>
          <w:lang w:eastAsia="ja-JP"/>
        </w:rPr>
        <w:t>本プレスリリース掲載の高解像度写真は</w:t>
      </w:r>
      <w:hyperlink r:id="rId18" w:history="1">
        <w:r>
          <w:rPr>
            <w:rStyle w:val="Hyperlink"/>
            <w:rFonts w:ascii="Noto Sans JP" w:eastAsia="Noto Sans JP" w:hAnsi="Noto Sans JP" w:hint="eastAsia"/>
            <w:lang w:eastAsia="ja-JP"/>
          </w:rPr>
          <w:t>こちらで</w:t>
        </w:r>
      </w:hyperlink>
      <w:r>
        <w:rPr>
          <w:rFonts w:ascii="Noto Sans JP" w:eastAsia="Noto Sans JP" w:hAnsi="Noto Sans JP" w:hint="eastAsia"/>
          <w:lang w:eastAsia="ja-JP"/>
        </w:rPr>
        <w:t>ダウンロードしていただけます。</w:t>
      </w:r>
    </w:p>
    <w:p w14:paraId="4FAF84AD" w14:textId="77777777" w:rsidR="00607535" w:rsidRDefault="00607535">
      <w:pPr>
        <w:spacing w:line="276" w:lineRule="auto"/>
        <w:rPr>
          <w:rFonts w:ascii="Noto Sans JP" w:eastAsia="Noto Sans JP" w:hAnsi="Noto Sans JP"/>
          <w:lang w:eastAsia="ja-JP"/>
        </w:rPr>
      </w:pPr>
    </w:p>
    <w:p w14:paraId="4FAF84AE" w14:textId="77777777" w:rsidR="00607535" w:rsidRDefault="00FF289C">
      <w:pPr>
        <w:spacing w:line="276" w:lineRule="auto"/>
        <w:rPr>
          <w:rFonts w:ascii="Noto Sans JP" w:eastAsia="Noto Sans JP" w:hAnsi="Noto Sans JP"/>
          <w:b/>
          <w:bCs/>
          <w:lang w:val="en-US" w:eastAsia="ja-JP"/>
        </w:rPr>
      </w:pPr>
      <w:r>
        <w:rPr>
          <w:rFonts w:ascii="Noto Sans JP" w:eastAsia="Noto Sans JP" w:hAnsi="Noto Sans JP" w:hint="eastAsia"/>
          <w:b/>
          <w:bCs/>
          <w:lang w:val="en-US" w:eastAsia="ja-JP"/>
        </w:rPr>
        <w:t xml:space="preserve">Sennheiserブランドについて  </w:t>
      </w:r>
    </w:p>
    <w:p w14:paraId="4FAF84AF" w14:textId="77777777" w:rsidR="00607535" w:rsidRDefault="00FF289C">
      <w:pPr>
        <w:spacing w:line="276" w:lineRule="auto"/>
        <w:rPr>
          <w:rFonts w:ascii="Noto Sans JP" w:eastAsia="Noto Sans JP" w:hAnsi="Noto Sans JP"/>
          <w:lang w:val="en-US" w:eastAsia="ja-JP"/>
        </w:rPr>
      </w:pPr>
      <w:r>
        <w:rPr>
          <w:rFonts w:ascii="Noto Sans JP" w:eastAsia="Noto Sans JP" w:hAnsi="Noto Sans JP" w:hint="eastAsia"/>
          <w:lang w:val="en-US" w:eastAsia="ja-JP"/>
        </w:rPr>
        <w:t>Sennheiserは、まごうかたなきオーディオメーカーです。違いを生むオーディオソリューションを生み出すことに情熱のすべてを注いでいます。カスタマーのためにオーディオの未来をかたちづくり、独自のサウンド体験を生み出す―これこそが、Sennheiserブランドが75年以上もの長きにわたり目指してきたゴールです。現在、マイクロフォン、ミーティングソリューション、配信技術、モニタリングシステムといったプロフェッショナルオーディオ事業はSennheiser electronic GmbH &amp; Co. KGが、ヘッドフォン、サウンドバー、音声強調デバイスといったコンシューマー事業はSennheiserのライセンスのもとSonova Holding AGが、それぞれ展開しています。詳細はウェブサイトをご覧ください：</w:t>
      </w:r>
    </w:p>
    <w:p w14:paraId="4FAF84B0" w14:textId="77777777" w:rsidR="00607535" w:rsidRDefault="003D1036">
      <w:pPr>
        <w:spacing w:line="276" w:lineRule="auto"/>
        <w:rPr>
          <w:rFonts w:ascii="Noto Sans JP" w:eastAsia="Noto Sans JP" w:hAnsi="Noto Sans JP"/>
          <w:color w:val="0095D5" w:themeColor="accent1"/>
          <w:szCs w:val="18"/>
          <w:lang w:val="en-US" w:eastAsia="ja-JP"/>
        </w:rPr>
      </w:pPr>
      <w:hyperlink r:id="rId19" w:history="1">
        <w:r w:rsidR="00FF289C">
          <w:rPr>
            <w:rStyle w:val="Hyperlink"/>
            <w:rFonts w:ascii="Noto Sans JP" w:eastAsia="Noto Sans JP" w:hAnsi="Noto Sans JP"/>
            <w:szCs w:val="18"/>
            <w:lang w:val="en-US" w:eastAsia="ja-JP"/>
          </w:rPr>
          <w:t>www.sennheiser.com</w:t>
        </w:r>
      </w:hyperlink>
      <w:r w:rsidR="00FF289C">
        <w:rPr>
          <w:rFonts w:ascii="Noto Sans JP" w:eastAsia="Noto Sans JP" w:hAnsi="Noto Sans JP"/>
          <w:color w:val="0095D5" w:themeColor="accent1"/>
          <w:szCs w:val="18"/>
          <w:lang w:val="en-US" w:eastAsia="ja-JP"/>
        </w:rPr>
        <w:t xml:space="preserve"> </w:t>
      </w:r>
    </w:p>
    <w:p w14:paraId="4FAF84B1" w14:textId="77777777" w:rsidR="00607535" w:rsidRDefault="003D1036">
      <w:pPr>
        <w:spacing w:line="276" w:lineRule="auto"/>
        <w:rPr>
          <w:rFonts w:ascii="Noto Sans JP" w:eastAsia="Noto Sans JP" w:hAnsi="Noto Sans JP"/>
          <w:color w:val="0095D5" w:themeColor="accent1"/>
          <w:szCs w:val="18"/>
          <w:lang w:val="en-US" w:eastAsia="ja-JP"/>
        </w:rPr>
      </w:pPr>
      <w:hyperlink r:id="rId20" w:history="1">
        <w:r w:rsidR="00FF289C">
          <w:rPr>
            <w:rStyle w:val="Hyperlink"/>
            <w:rFonts w:ascii="Noto Sans JP" w:eastAsia="Noto Sans JP" w:hAnsi="Noto Sans JP"/>
            <w:color w:val="0095D5" w:themeColor="accent1"/>
            <w:szCs w:val="18"/>
            <w:u w:val="none"/>
            <w:lang w:val="en-US" w:eastAsia="ja-JP"/>
          </w:rPr>
          <w:t>www.sennheiser-hearing.com</w:t>
        </w:r>
      </w:hyperlink>
    </w:p>
    <w:bookmarkEnd w:id="0"/>
    <w:p w14:paraId="4FAF84B2" w14:textId="77777777" w:rsidR="00607535" w:rsidRDefault="00607535">
      <w:pPr>
        <w:pStyle w:val="About"/>
        <w:spacing w:line="276" w:lineRule="auto"/>
        <w:rPr>
          <w:rFonts w:ascii="Noto Sans JP" w:eastAsia="Noto Sans JP" w:hAnsi="Noto Sans JP"/>
          <w:lang w:val="en-US" w:eastAsia="ja-JP"/>
        </w:rPr>
      </w:pPr>
    </w:p>
    <w:p w14:paraId="4FAF84B8" w14:textId="41380DB8" w:rsidR="00607535" w:rsidRPr="00FF289C" w:rsidRDefault="00607535">
      <w:pPr>
        <w:pStyle w:val="Contact"/>
        <w:spacing w:line="276" w:lineRule="auto"/>
        <w:rPr>
          <w:rFonts w:ascii="Noto Sans JP" w:eastAsia="Noto Sans JP" w:hAnsi="Noto Sans JP"/>
          <w:sz w:val="18"/>
          <w:szCs w:val="28"/>
          <w:lang w:eastAsia="ja-JP"/>
        </w:rPr>
      </w:pPr>
    </w:p>
    <w:p w14:paraId="5A390C4E" w14:textId="77777777" w:rsidR="00FF289C" w:rsidRPr="00FF289C" w:rsidRDefault="00FF289C" w:rsidP="00FF289C">
      <w:pPr>
        <w:pStyle w:val="Contact"/>
        <w:spacing w:line="276" w:lineRule="auto"/>
        <w:rPr>
          <w:rFonts w:ascii="Noto Sans JP" w:eastAsia="Noto Sans JP" w:hAnsi="Noto Sans JP"/>
          <w:b/>
          <w:bCs/>
          <w:sz w:val="18"/>
          <w:szCs w:val="28"/>
          <w:lang w:eastAsia="ja-JP"/>
        </w:rPr>
      </w:pPr>
      <w:r w:rsidRPr="00FF289C">
        <w:rPr>
          <w:rFonts w:ascii="Noto Sans JP" w:eastAsia="Noto Sans JP" w:hAnsi="Noto Sans JP" w:hint="eastAsia"/>
          <w:b/>
          <w:bCs/>
          <w:sz w:val="18"/>
          <w:szCs w:val="28"/>
          <w:lang w:eastAsia="ja-JP"/>
        </w:rPr>
        <w:t>当プレスリリースに関するお問い合わせ</w:t>
      </w:r>
    </w:p>
    <w:p w14:paraId="5999E26D" w14:textId="77777777" w:rsidR="00FF289C" w:rsidRPr="00FF289C" w:rsidRDefault="00FF289C" w:rsidP="00FF289C">
      <w:pPr>
        <w:pStyle w:val="Contact"/>
        <w:spacing w:line="276" w:lineRule="auto"/>
        <w:rPr>
          <w:rFonts w:ascii="Noto Sans JP" w:eastAsia="Noto Sans JP" w:hAnsi="Noto Sans JP"/>
          <w:sz w:val="18"/>
          <w:szCs w:val="28"/>
          <w:lang w:eastAsia="ja-JP"/>
        </w:rPr>
      </w:pPr>
    </w:p>
    <w:p w14:paraId="7F90647B" w14:textId="77777777" w:rsidR="00FF289C" w:rsidRPr="00FF289C" w:rsidRDefault="00FF289C" w:rsidP="00FF289C">
      <w:pPr>
        <w:pStyle w:val="Contact"/>
        <w:spacing w:line="276" w:lineRule="auto"/>
        <w:rPr>
          <w:rFonts w:ascii="Noto Sans JP" w:eastAsia="Noto Sans JP" w:hAnsi="Noto Sans JP"/>
          <w:sz w:val="18"/>
          <w:szCs w:val="28"/>
          <w:lang w:eastAsia="ja-JP"/>
        </w:rPr>
      </w:pPr>
      <w:r w:rsidRPr="00FF289C">
        <w:rPr>
          <w:rFonts w:ascii="Noto Sans JP" w:eastAsia="Noto Sans JP" w:hAnsi="Noto Sans JP" w:hint="eastAsia"/>
          <w:sz w:val="18"/>
          <w:szCs w:val="28"/>
          <w:lang w:eastAsia="ja-JP"/>
        </w:rPr>
        <w:t>ゼンハイザージャパン株式会社</w:t>
      </w:r>
    </w:p>
    <w:p w14:paraId="616BD0AC" w14:textId="77777777" w:rsidR="00FF289C" w:rsidRPr="00FF289C" w:rsidRDefault="00FF289C" w:rsidP="00FF289C">
      <w:pPr>
        <w:pStyle w:val="Contact"/>
        <w:spacing w:line="276" w:lineRule="auto"/>
        <w:rPr>
          <w:rFonts w:ascii="Noto Sans JP" w:eastAsia="Noto Sans JP" w:hAnsi="Noto Sans JP"/>
          <w:sz w:val="18"/>
          <w:szCs w:val="28"/>
          <w:lang w:eastAsia="ja-JP"/>
        </w:rPr>
      </w:pPr>
      <w:r w:rsidRPr="00FF289C">
        <w:rPr>
          <w:rFonts w:ascii="Noto Sans JP" w:eastAsia="Noto Sans JP" w:hAnsi="Noto Sans JP" w:hint="eastAsia"/>
          <w:sz w:val="18"/>
          <w:szCs w:val="28"/>
          <w:lang w:eastAsia="ja-JP"/>
        </w:rPr>
        <w:t>永富</w:t>
      </w:r>
    </w:p>
    <w:p w14:paraId="0031386B" w14:textId="77777777" w:rsidR="00FF289C" w:rsidRPr="00FF289C" w:rsidRDefault="00FF289C" w:rsidP="00FF289C">
      <w:pPr>
        <w:pStyle w:val="Contact"/>
        <w:spacing w:line="276" w:lineRule="auto"/>
        <w:rPr>
          <w:rFonts w:ascii="Noto Sans JP" w:eastAsia="Noto Sans JP" w:hAnsi="Noto Sans JP"/>
          <w:sz w:val="18"/>
          <w:szCs w:val="28"/>
          <w:lang w:eastAsia="ja-JP"/>
        </w:rPr>
      </w:pPr>
      <w:r w:rsidRPr="00FF289C">
        <w:rPr>
          <w:rFonts w:ascii="Noto Sans JP" w:eastAsia="Noto Sans JP" w:hAnsi="Noto Sans JP"/>
          <w:sz w:val="18"/>
          <w:szCs w:val="28"/>
          <w:lang w:eastAsia="ja-JP"/>
        </w:rPr>
        <w:t>teruishi.nagatomi@sennheiser.com</w:t>
      </w:r>
    </w:p>
    <w:p w14:paraId="7B4E23DB" w14:textId="77777777" w:rsidR="00FF289C" w:rsidRPr="00FF289C" w:rsidRDefault="00FF289C" w:rsidP="00FF289C">
      <w:pPr>
        <w:pStyle w:val="Contact"/>
        <w:spacing w:line="276" w:lineRule="auto"/>
        <w:rPr>
          <w:rFonts w:ascii="Noto Sans JP" w:eastAsia="Noto Sans JP" w:hAnsi="Noto Sans JP"/>
          <w:sz w:val="18"/>
          <w:szCs w:val="28"/>
          <w:lang w:eastAsia="ja-JP"/>
        </w:rPr>
      </w:pPr>
      <w:r w:rsidRPr="00FF289C">
        <w:rPr>
          <w:rFonts w:ascii="Noto Sans JP" w:eastAsia="Noto Sans JP" w:hAnsi="Noto Sans JP"/>
          <w:sz w:val="18"/>
          <w:szCs w:val="28"/>
          <w:lang w:eastAsia="ja-JP"/>
        </w:rPr>
        <w:t>+81 364068911</w:t>
      </w:r>
    </w:p>
    <w:p w14:paraId="7FC2713B" w14:textId="77777777" w:rsidR="00FF289C" w:rsidRPr="00FF289C" w:rsidRDefault="00FF289C" w:rsidP="00FF289C">
      <w:pPr>
        <w:pStyle w:val="Contact"/>
        <w:spacing w:line="276" w:lineRule="auto"/>
        <w:rPr>
          <w:rFonts w:ascii="Noto Sans JP" w:eastAsia="Noto Sans JP" w:hAnsi="Noto Sans JP"/>
          <w:sz w:val="18"/>
          <w:szCs w:val="28"/>
          <w:lang w:eastAsia="ja-JP"/>
        </w:rPr>
      </w:pPr>
    </w:p>
    <w:p w14:paraId="617EE994" w14:textId="77777777" w:rsidR="00FF289C" w:rsidRPr="00FF289C" w:rsidRDefault="00FF289C" w:rsidP="00FF289C">
      <w:pPr>
        <w:pStyle w:val="Contact"/>
        <w:spacing w:line="276" w:lineRule="auto"/>
        <w:rPr>
          <w:rFonts w:ascii="Noto Sans JP" w:eastAsia="Noto Sans JP" w:hAnsi="Noto Sans JP"/>
          <w:sz w:val="18"/>
          <w:szCs w:val="28"/>
          <w:lang w:eastAsia="ja-JP"/>
        </w:rPr>
      </w:pPr>
      <w:r w:rsidRPr="00FF289C">
        <w:rPr>
          <w:rFonts w:ascii="Noto Sans JP" w:eastAsia="Noto Sans JP" w:hAnsi="Noto Sans JP" w:hint="eastAsia"/>
          <w:sz w:val="18"/>
          <w:szCs w:val="28"/>
          <w:lang w:eastAsia="ja-JP"/>
        </w:rPr>
        <w:t>株式会社ブレインズ・カンパニー</w:t>
      </w:r>
    </w:p>
    <w:p w14:paraId="5CD3CA6D" w14:textId="77777777" w:rsidR="00FF289C" w:rsidRPr="00FF289C" w:rsidRDefault="00FF289C" w:rsidP="00FF289C">
      <w:pPr>
        <w:pStyle w:val="Contact"/>
        <w:spacing w:line="276" w:lineRule="auto"/>
        <w:rPr>
          <w:rFonts w:ascii="Noto Sans JP" w:eastAsia="Noto Sans JP" w:hAnsi="Noto Sans JP"/>
          <w:sz w:val="18"/>
          <w:szCs w:val="28"/>
          <w:lang w:eastAsia="ja-JP"/>
        </w:rPr>
      </w:pPr>
      <w:r w:rsidRPr="00FF289C">
        <w:rPr>
          <w:rFonts w:ascii="Noto Sans JP" w:eastAsia="Noto Sans JP" w:hAnsi="Noto Sans JP" w:hint="eastAsia"/>
          <w:sz w:val="18"/>
          <w:szCs w:val="28"/>
          <w:lang w:eastAsia="ja-JP"/>
        </w:rPr>
        <w:t>中村</w:t>
      </w:r>
    </w:p>
    <w:p w14:paraId="44099482" w14:textId="77777777" w:rsidR="00FF289C" w:rsidRPr="00FF289C" w:rsidRDefault="00FF289C" w:rsidP="00FF289C">
      <w:pPr>
        <w:pStyle w:val="Contact"/>
        <w:spacing w:line="276" w:lineRule="auto"/>
        <w:rPr>
          <w:rFonts w:ascii="Noto Sans JP" w:eastAsia="Noto Sans JP" w:hAnsi="Noto Sans JP"/>
          <w:sz w:val="18"/>
          <w:szCs w:val="28"/>
          <w:lang w:eastAsia="ja-JP"/>
        </w:rPr>
      </w:pPr>
      <w:r w:rsidRPr="00FF289C">
        <w:rPr>
          <w:rFonts w:ascii="Noto Sans JP" w:eastAsia="Noto Sans JP" w:hAnsi="Noto Sans JP"/>
          <w:sz w:val="18"/>
          <w:szCs w:val="28"/>
          <w:lang w:eastAsia="ja-JP"/>
        </w:rPr>
        <w:t>sennheiser@pjbc.co.jp</w:t>
      </w:r>
    </w:p>
    <w:p w14:paraId="1D87AE64" w14:textId="3E93220F" w:rsidR="00FF289C" w:rsidRPr="00FF289C" w:rsidRDefault="00FF289C" w:rsidP="00FF289C">
      <w:pPr>
        <w:pStyle w:val="Contact"/>
        <w:spacing w:line="276" w:lineRule="auto"/>
        <w:rPr>
          <w:rFonts w:ascii="Noto Sans JP" w:eastAsia="Noto Sans JP" w:hAnsi="Noto Sans JP"/>
          <w:sz w:val="18"/>
          <w:szCs w:val="28"/>
          <w:lang w:eastAsia="ja-JP"/>
        </w:rPr>
      </w:pPr>
      <w:r w:rsidRPr="00FF289C">
        <w:rPr>
          <w:rFonts w:ascii="Noto Sans JP" w:eastAsia="Noto Sans JP" w:hAnsi="Noto Sans JP"/>
          <w:sz w:val="18"/>
          <w:szCs w:val="28"/>
          <w:lang w:eastAsia="ja-JP"/>
        </w:rPr>
        <w:t>+81 345809156</w:t>
      </w:r>
    </w:p>
    <w:sectPr w:rsidR="00FF289C" w:rsidRPr="00FF289C">
      <w:head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F84C9" w14:textId="77777777" w:rsidR="00607535" w:rsidRDefault="00FF289C">
      <w:pPr>
        <w:spacing w:line="240" w:lineRule="auto"/>
      </w:pPr>
      <w:r>
        <w:separator/>
      </w:r>
    </w:p>
  </w:endnote>
  <w:endnote w:type="continuationSeparator" w:id="0">
    <w:p w14:paraId="4FAF84CA" w14:textId="77777777" w:rsidR="00607535" w:rsidRDefault="00FF28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mbria"/>
    <w:panose1 w:val="020B0504020101010102"/>
    <w:charset w:val="00"/>
    <w:family w:val="swiss"/>
    <w:pitch w:val="variable"/>
    <w:sig w:usb0="A00000AF" w:usb1="500020DB" w:usb2="00000000" w:usb3="00000000" w:csb0="00000093" w:csb1="00000000"/>
    <w:embedRegular r:id="rId1" w:fontKey="{C195C878-EDE9-4D71-8FBA-D40FB328F04C}"/>
    <w:embedBold r:id="rId2" w:fontKey="{1ABB2506-8BE5-4DB6-82F8-4D7156D1378C}"/>
    <w:embedItalic r:id="rId3" w:fontKey="{C6B9D4A6-0036-479D-9F0F-A4C70FD1FAB0}"/>
  </w:font>
  <w:font w:name="Calibri">
    <w:panose1 w:val="020F0502020204030204"/>
    <w:charset w:val="00"/>
    <w:family w:val="swiss"/>
    <w:pitch w:val="variable"/>
    <w:sig w:usb0="E4002EFF" w:usb1="C000247B" w:usb2="00000009" w:usb3="00000000" w:csb0="000001FF" w:csb1="00000000"/>
    <w:embedRegular r:id="rId4" w:fontKey="{BA5468E3-78A8-44FB-8166-CED14262C8FE}"/>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4BD7CCB2-0846-444C-B1ED-5A84A2CF4E9E}"/>
  </w:font>
  <w:font w:name="Noto Sans JP">
    <w:altName w:val="游ゴシック"/>
    <w:panose1 w:val="00000000000000000000"/>
    <w:charset w:val="80"/>
    <w:family w:val="swiss"/>
    <w:notTrueType/>
    <w:pitch w:val="variable"/>
    <w:sig w:usb0="20000287" w:usb1="2ADF3C10" w:usb2="00000016" w:usb3="00000000" w:csb0="0006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F84CF" w14:textId="77777777" w:rsidR="00607535" w:rsidRDefault="00FF289C">
    <w:pPr>
      <w:pStyle w:val="Footer"/>
      <w:tabs>
        <w:tab w:val="left" w:pos="3068"/>
      </w:tabs>
    </w:pPr>
    <w:r>
      <w:rPr>
        <w:noProof/>
        <w:lang w:val="en-US" w:eastAsia="ja-JP"/>
      </w:rPr>
      <w:drawing>
        <wp:anchor distT="0" distB="0" distL="114300" distR="114300" simplePos="0" relativeHeight="251673600" behindDoc="0" locked="1" layoutInCell="1" allowOverlap="1" wp14:anchorId="4FAF84D2" wp14:editId="4FAF84D3">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F84C7" w14:textId="77777777" w:rsidR="00607535" w:rsidRDefault="00FF289C">
      <w:pPr>
        <w:spacing w:line="240" w:lineRule="auto"/>
      </w:pPr>
      <w:r>
        <w:separator/>
      </w:r>
    </w:p>
  </w:footnote>
  <w:footnote w:type="continuationSeparator" w:id="0">
    <w:p w14:paraId="4FAF84C8" w14:textId="77777777" w:rsidR="00607535" w:rsidRDefault="00FF289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F84CB" w14:textId="77777777" w:rsidR="00607535" w:rsidRDefault="00FF289C">
    <w:pPr>
      <w:pStyle w:val="Header"/>
      <w:rPr>
        <w:color w:val="0095D5" w:themeColor="accent1"/>
      </w:rPr>
    </w:pPr>
    <w:r>
      <w:rPr>
        <w:rFonts w:hint="eastAsia"/>
        <w:color w:val="0095D5" w:themeColor="accent1"/>
        <w:lang w:eastAsia="ja-JP"/>
      </w:rPr>
      <w:t>プレスリリース</w:t>
    </w:r>
    <w:r>
      <w:rPr>
        <w:noProof/>
        <w:color w:val="0095D5" w:themeColor="accent1"/>
        <w:lang w:val="en-US" w:eastAsia="ja-JP"/>
      </w:rPr>
      <w:drawing>
        <wp:anchor distT="0" distB="0" distL="114300" distR="114300" simplePos="0" relativeHeight="251660288" behindDoc="0" locked="1" layoutInCell="1" allowOverlap="1" wp14:anchorId="4FAF84D0" wp14:editId="4FAF84D1">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FAF84CC" w14:textId="77777777" w:rsidR="00607535" w:rsidRDefault="00FF289C">
    <w:pPr>
      <w:pStyle w:val="Header"/>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F84CD" w14:textId="77777777" w:rsidR="00607535" w:rsidRDefault="00FF289C">
    <w:pPr>
      <w:pStyle w:val="Header"/>
      <w:rPr>
        <w:color w:val="0095D5" w:themeColor="accent1"/>
      </w:rPr>
    </w:pPr>
    <w:r>
      <w:rPr>
        <w:rFonts w:hint="eastAsia"/>
        <w:color w:val="0095D5" w:themeColor="accent1"/>
        <w:lang w:eastAsia="ja-JP"/>
      </w:rPr>
      <w:t>プレスリリース</w:t>
    </w:r>
  </w:p>
  <w:p w14:paraId="4FAF84CE" w14:textId="77777777" w:rsidR="00607535" w:rsidRDefault="00FF289C">
    <w:pPr>
      <w:pStyle w:val="Header"/>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5192356">
    <w:abstractNumId w:val="5"/>
  </w:num>
  <w:num w:numId="2" w16cid:durableId="530463449">
    <w:abstractNumId w:val="2"/>
  </w:num>
  <w:num w:numId="3" w16cid:durableId="1363362155">
    <w:abstractNumId w:val="22"/>
  </w:num>
  <w:num w:numId="4" w16cid:durableId="1119252425">
    <w:abstractNumId w:val="4"/>
  </w:num>
  <w:num w:numId="5" w16cid:durableId="1543319913">
    <w:abstractNumId w:val="17"/>
  </w:num>
  <w:num w:numId="6" w16cid:durableId="61147425">
    <w:abstractNumId w:val="8"/>
  </w:num>
  <w:num w:numId="7" w16cid:durableId="14666535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90098580">
    <w:abstractNumId w:val="1"/>
  </w:num>
  <w:num w:numId="9" w16cid:durableId="17506401">
    <w:abstractNumId w:val="13"/>
  </w:num>
  <w:num w:numId="10" w16cid:durableId="1298950208">
    <w:abstractNumId w:val="0"/>
  </w:num>
  <w:num w:numId="11" w16cid:durableId="1176266002">
    <w:abstractNumId w:val="6"/>
  </w:num>
  <w:num w:numId="12" w16cid:durableId="1013611114">
    <w:abstractNumId w:val="14"/>
  </w:num>
  <w:num w:numId="13" w16cid:durableId="119344781">
    <w:abstractNumId w:val="21"/>
  </w:num>
  <w:num w:numId="14" w16cid:durableId="96679504">
    <w:abstractNumId w:val="3"/>
  </w:num>
  <w:num w:numId="15" w16cid:durableId="45179095">
    <w:abstractNumId w:val="15"/>
  </w:num>
  <w:num w:numId="16" w16cid:durableId="2142729518">
    <w:abstractNumId w:val="10"/>
  </w:num>
  <w:num w:numId="17" w16cid:durableId="578976582">
    <w:abstractNumId w:val="9"/>
  </w:num>
  <w:num w:numId="18" w16cid:durableId="1137525666">
    <w:abstractNumId w:val="7"/>
  </w:num>
  <w:num w:numId="19" w16cid:durableId="1295451968">
    <w:abstractNumId w:val="11"/>
  </w:num>
  <w:num w:numId="20" w16cid:durableId="279722920">
    <w:abstractNumId w:val="12"/>
  </w:num>
  <w:num w:numId="21" w16cid:durableId="1692150509">
    <w:abstractNumId w:val="16"/>
  </w:num>
  <w:num w:numId="22" w16cid:durableId="193858368">
    <w:abstractNumId w:val="20"/>
  </w:num>
  <w:num w:numId="23" w16cid:durableId="1116410259">
    <w:abstractNumId w:val="18"/>
  </w:num>
  <w:num w:numId="24" w16cid:durableId="11234269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bordersDoNotSurroundHeader/>
  <w:bordersDoNotSurroundFooter/>
  <w:proofState w:spelling="clean" w:grammar="dirty"/>
  <w:defaultTabStop w:val="708"/>
  <w:hyphenationZone w:val="425"/>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535"/>
    <w:rsid w:val="00104FEE"/>
    <w:rsid w:val="003D1036"/>
    <w:rsid w:val="00607535"/>
    <w:rsid w:val="00FF289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v:textbox inset="5.85pt,.7pt,5.85pt,.7pt"/>
    </o:shapedefaults>
    <o:shapelayout v:ext="edit">
      <o:idmap v:ext="edit" data="1"/>
    </o:shapelayout>
  </w:shapeDefaults>
  <w:decimalSymbol w:val="."/>
  <w:listSeparator w:val=","/>
  <w14:docId w14:val="4FAF846F"/>
  <w15:docId w15:val="{566130E8-A813-4671-AA9D-90AFE81C8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360" w:lineRule="auto"/>
    </w:pPr>
    <w:rPr>
      <w:sz w:val="18"/>
      <w:lang w:val="en-GB"/>
    </w:rPr>
  </w:style>
  <w:style w:type="paragraph" w:styleId="Heading1">
    <w:name w:val="heading 1"/>
    <w:basedOn w:val="Normal"/>
    <w:next w:val="Normal"/>
    <w:link w:val="Heading1Char"/>
    <w:uiPriority w:val="9"/>
    <w:qFormat/>
    <w:pPr>
      <w:outlineLvl w:val="0"/>
    </w:pPr>
    <w:rPr>
      <w:b/>
      <w:color w:val="0095D5" w:themeColor="accent1"/>
    </w:rPr>
  </w:style>
  <w:style w:type="paragraph" w:styleId="Heading2">
    <w:name w:val="heading 2"/>
    <w:basedOn w:val="Normal"/>
    <w:next w:val="Normal"/>
    <w:link w:val="Heading2Char"/>
    <w:uiPriority w:val="9"/>
    <w:unhideWhenUsed/>
    <w:pPr>
      <w:outlineLvl w:val="1"/>
    </w:pPr>
    <w:rPr>
      <w:b/>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spacing w:line="195" w:lineRule="atLeast"/>
      <w:ind w:right="-1737"/>
      <w:jc w:val="right"/>
    </w:pPr>
    <w:rPr>
      <w:caps/>
      <w:spacing w:val="12"/>
      <w:sz w:val="15"/>
    </w:rPr>
  </w:style>
  <w:style w:type="character" w:customStyle="1" w:styleId="HeaderChar">
    <w:name w:val="Header Char"/>
    <w:basedOn w:val="DefaultParagraphFont"/>
    <w:link w:val="Header"/>
    <w:uiPriority w:val="99"/>
    <w:rPr>
      <w:caps/>
      <w:spacing w:val="12"/>
      <w:sz w:val="15"/>
      <w:lang w:val="en-GB"/>
    </w:rPr>
  </w:style>
  <w:style w:type="paragraph" w:styleId="Footer">
    <w:name w:val="footer"/>
    <w:basedOn w:val="Normal"/>
    <w:link w:val="FooterChar"/>
    <w:uiPriority w:val="99"/>
    <w:unhideWhenUsed/>
    <w:pPr>
      <w:spacing w:line="180" w:lineRule="atLeast"/>
    </w:pPr>
    <w:rPr>
      <w:sz w:val="12"/>
    </w:rPr>
  </w:style>
  <w:style w:type="character" w:customStyle="1" w:styleId="FooterChar">
    <w:name w:val="Footer Char"/>
    <w:basedOn w:val="DefaultParagraphFont"/>
    <w:link w:val="Footer"/>
    <w:uiPriority w:val="99"/>
    <w:rPr>
      <w:sz w:val="12"/>
      <w:lang w:val="en-GB"/>
    </w:rPr>
  </w:style>
  <w:style w:type="table" w:styleId="TableGrid">
    <w:name w:val="Table Grid"/>
    <w:basedOn w:val="TableNormal"/>
    <w:unhideWhenUs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pPr>
      <w:spacing w:line="180" w:lineRule="atLeast"/>
    </w:pPr>
    <w:rPr>
      <w:sz w:val="12"/>
    </w:rPr>
  </w:style>
  <w:style w:type="paragraph" w:styleId="Title">
    <w:name w:val="Title"/>
    <w:basedOn w:val="Normal"/>
    <w:next w:val="Normal"/>
    <w:link w:val="TitleChar"/>
    <w:uiPriority w:val="10"/>
    <w:pPr>
      <w:spacing w:before="440" w:after="200"/>
      <w:contextualSpacing/>
    </w:pPr>
    <w:rPr>
      <w:sz w:val="24"/>
    </w:rPr>
  </w:style>
  <w:style w:type="character" w:customStyle="1" w:styleId="TitleChar">
    <w:name w:val="Title Char"/>
    <w:basedOn w:val="DefaultParagraphFont"/>
    <w:link w:val="Title"/>
    <w:uiPriority w:val="10"/>
    <w:rPr>
      <w:sz w:val="24"/>
      <w:lang w:val="en-GB"/>
    </w:rPr>
  </w:style>
  <w:style w:type="character" w:customStyle="1" w:styleId="Heading1Char">
    <w:name w:val="Heading 1 Char"/>
    <w:basedOn w:val="DefaultParagraphFont"/>
    <w:link w:val="Heading1"/>
    <w:uiPriority w:val="9"/>
    <w:rPr>
      <w:b/>
      <w:color w:val="0095D5" w:themeColor="accent1"/>
      <w:sz w:val="18"/>
      <w:lang w:val="en-GB"/>
    </w:rPr>
  </w:style>
  <w:style w:type="paragraph" w:customStyle="1" w:styleId="Marginalnote">
    <w:name w:val="Marginal note"/>
    <w:basedOn w:val="Normal"/>
    <w:qFormat/>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Pr>
      <w:b/>
      <w:sz w:val="18"/>
      <w:lang w:val="en-GB"/>
    </w:rPr>
  </w:style>
  <w:style w:type="paragraph" w:customStyle="1" w:styleId="Contact">
    <w:name w:val="Contact"/>
    <w:basedOn w:val="Normal"/>
    <w:qFormat/>
    <w:pPr>
      <w:tabs>
        <w:tab w:val="left" w:pos="4111"/>
      </w:tabs>
      <w:spacing w:line="210" w:lineRule="atLeast"/>
    </w:pPr>
    <w:rPr>
      <w:sz w:val="15"/>
    </w:rPr>
  </w:style>
  <w:style w:type="character" w:styleId="Hyperlink">
    <w:name w:val="Hyperlink"/>
    <w:basedOn w:val="DefaultParagraphFont"/>
    <w:uiPriority w:val="99"/>
    <w:unhideWhenUsed/>
    <w:rPr>
      <w:color w:val="000000" w:themeColor="hyperlink"/>
      <w:u w:val="single"/>
    </w:rPr>
  </w:style>
  <w:style w:type="paragraph" w:customStyle="1" w:styleId="Embargo">
    <w:name w:val="Embargo"/>
    <w:basedOn w:val="Normal"/>
    <w:qFormat/>
    <w:pPr>
      <w:spacing w:after="240"/>
    </w:pPr>
    <w:rPr>
      <w:b/>
      <w:color w:val="FF0A14"/>
    </w:rPr>
  </w:style>
  <w:style w:type="paragraph" w:styleId="Caption">
    <w:name w:val="caption"/>
    <w:basedOn w:val="Normal"/>
    <w:next w:val="Normal"/>
    <w:uiPriority w:val="35"/>
    <w:unhideWhenUsed/>
    <w:qFormat/>
    <w:pPr>
      <w:spacing w:line="210" w:lineRule="atLeast"/>
    </w:pPr>
    <w:rPr>
      <w:sz w:val="15"/>
    </w:rPr>
  </w:style>
  <w:style w:type="paragraph" w:customStyle="1" w:styleId="About">
    <w:name w:val="About"/>
    <w:basedOn w:val="Normal"/>
    <w:qFormat/>
    <w:pPr>
      <w:spacing w:line="240" w:lineRule="auto"/>
    </w:pPr>
  </w:style>
  <w:style w:type="paragraph" w:styleId="BalloonText">
    <w:name w:val="Balloon Text"/>
    <w:basedOn w:val="Normal"/>
    <w:link w:val="BalloonTextChar"/>
    <w:uiPriority w:val="99"/>
    <w:semiHidden/>
    <w:unhideWhenUsed/>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val="en-GB"/>
    </w:rPr>
  </w:style>
  <w:style w:type="paragraph" w:customStyle="1" w:styleId="senn-regular">
    <w:name w:val="senn-regular"/>
    <w:basedOn w:val="Normal"/>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Pr>
      <w:b/>
      <w:bCs/>
    </w:rPr>
  </w:style>
  <w:style w:type="character" w:customStyle="1" w:styleId="pricecurrency-sign">
    <w:name w:val="price__currency-sign"/>
    <w:basedOn w:val="DefaultParagraphFont"/>
  </w:style>
  <w:style w:type="character" w:customStyle="1" w:styleId="priceamount">
    <w:name w:val="price__amount"/>
    <w:basedOn w:val="DefaultParagraphFont"/>
  </w:style>
  <w:style w:type="paragraph" w:customStyle="1" w:styleId="product-teaserpricedetails">
    <w:name w:val="product-teaser__price__details"/>
    <w:basedOn w:val="Normal"/>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Pr>
      <w:color w:val="000000" w:themeColor="followedHyperlink"/>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Pr>
      <w:i/>
      <w:iCs/>
    </w:rPr>
  </w:style>
  <w:style w:type="paragraph" w:customStyle="1" w:styleId="paragraph">
    <w:name w:val="paragraph"/>
    <w:basedOn w:val="Normal"/>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NichtaufgelsteErwhnung2">
    <w:name w:val="Nicht aufgelöste Erwähnung2"/>
    <w:basedOn w:val="DefaultParagraphFont"/>
    <w:uiPriority w:val="99"/>
    <w:semiHidden/>
    <w:unhideWhenUsed/>
    <w:rPr>
      <w:color w:val="605E5C"/>
      <w:shd w:val="clear" w:color="auto" w:fill="E1DFDD"/>
    </w:rPr>
  </w:style>
  <w:style w:type="character" w:customStyle="1" w:styleId="scxw52813454">
    <w:name w:val="scxw52813454"/>
    <w:basedOn w:val="DefaultParagraphFont"/>
  </w:style>
  <w:style w:type="character" w:customStyle="1" w:styleId="ms-h3">
    <w:name w:val="ms-h3"/>
    <w:basedOn w:val="DefaultParagraphFont"/>
  </w:style>
  <w:style w:type="character" w:customStyle="1" w:styleId="scxw130742757">
    <w:name w:val="scxw130742757"/>
    <w:basedOn w:val="DefaultParagraphFont"/>
  </w:style>
  <w:style w:type="character" w:customStyle="1" w:styleId="ydpb5a3d5bfs1">
    <w:name w:val="ydpb5a3d5bfs1"/>
    <w:basedOn w:val="DefaultParagraphFont"/>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scxw170946324">
    <w:name w:val="scxw170946324"/>
    <w:basedOn w:val="DefaultParagraphFont"/>
  </w:style>
  <w:style w:type="character" w:customStyle="1" w:styleId="bcx9">
    <w:name w:val="bcx9"/>
    <w:basedOn w:val="DefaultParagraphFont"/>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en-GB"/>
    </w:rPr>
  </w:style>
  <w:style w:type="paragraph" w:styleId="Revision">
    <w:name w:val="Revision"/>
    <w:hidden/>
    <w:uiPriority w:val="99"/>
    <w:semiHidden/>
    <w:pPr>
      <w:spacing w:after="0" w:line="240" w:lineRule="auto"/>
    </w:pPr>
    <w:rPr>
      <w:sz w:val="18"/>
      <w:lang w:val="en-GB"/>
    </w:rPr>
  </w:style>
  <w:style w:type="paragraph" w:customStyle="1" w:styleId="release-content-contactdetails-list-item">
    <w:name w:val="release-content-contact__details-list-item"/>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62288615">
      <w:bodyDiv w:val="1"/>
      <w:marLeft w:val="0"/>
      <w:marRight w:val="0"/>
      <w:marTop w:val="0"/>
      <w:marBottom w:val="0"/>
      <w:divBdr>
        <w:top w:val="none" w:sz="0" w:space="0" w:color="auto"/>
        <w:left w:val="none" w:sz="0" w:space="0" w:color="auto"/>
        <w:bottom w:val="none" w:sz="0" w:space="0" w:color="auto"/>
        <w:right w:val="none" w:sz="0" w:space="0" w:color="auto"/>
      </w:divBdr>
      <w:divsChild>
        <w:div w:id="41290363">
          <w:marLeft w:val="0"/>
          <w:marRight w:val="0"/>
          <w:marTop w:val="0"/>
          <w:marBottom w:val="0"/>
          <w:divBdr>
            <w:top w:val="none" w:sz="0" w:space="0" w:color="auto"/>
            <w:left w:val="none" w:sz="0" w:space="0" w:color="auto"/>
            <w:bottom w:val="none" w:sz="0" w:space="0" w:color="auto"/>
            <w:right w:val="none" w:sz="0" w:space="0" w:color="auto"/>
          </w:divBdr>
        </w:div>
        <w:div w:id="544216310">
          <w:marLeft w:val="0"/>
          <w:marRight w:val="0"/>
          <w:marTop w:val="0"/>
          <w:marBottom w:val="0"/>
          <w:divBdr>
            <w:top w:val="none" w:sz="0" w:space="0" w:color="auto"/>
            <w:left w:val="none" w:sz="0" w:space="0" w:color="auto"/>
            <w:bottom w:val="none" w:sz="0" w:space="0" w:color="auto"/>
            <w:right w:val="none" w:sz="0" w:space="0" w:color="auto"/>
          </w:divBdr>
        </w:div>
        <w:div w:id="1098067184">
          <w:marLeft w:val="0"/>
          <w:marRight w:val="0"/>
          <w:marTop w:val="0"/>
          <w:marBottom w:val="0"/>
          <w:divBdr>
            <w:top w:val="none" w:sz="0" w:space="0" w:color="auto"/>
            <w:left w:val="none" w:sz="0" w:space="0" w:color="auto"/>
            <w:bottom w:val="none" w:sz="0" w:space="0" w:color="auto"/>
            <w:right w:val="none" w:sz="0" w:space="0" w:color="auto"/>
          </w:divBdr>
        </w:div>
        <w:div w:id="1999504404">
          <w:marLeft w:val="0"/>
          <w:marRight w:val="0"/>
          <w:marTop w:val="0"/>
          <w:marBottom w:val="0"/>
          <w:divBdr>
            <w:top w:val="none" w:sz="0" w:space="0" w:color="auto"/>
            <w:left w:val="none" w:sz="0" w:space="0" w:color="auto"/>
            <w:bottom w:val="none" w:sz="0" w:space="0" w:color="auto"/>
            <w:right w:val="none" w:sz="0" w:space="0" w:color="auto"/>
          </w:divBdr>
        </w:div>
        <w:div w:id="233514320">
          <w:marLeft w:val="0"/>
          <w:marRight w:val="0"/>
          <w:marTop w:val="0"/>
          <w:marBottom w:val="0"/>
          <w:divBdr>
            <w:top w:val="none" w:sz="0" w:space="0" w:color="auto"/>
            <w:left w:val="none" w:sz="0" w:space="0" w:color="auto"/>
            <w:bottom w:val="none" w:sz="0" w:space="0" w:color="auto"/>
            <w:right w:val="none" w:sz="0" w:space="0" w:color="auto"/>
          </w:divBdr>
        </w:div>
        <w:div w:id="313489396">
          <w:marLeft w:val="0"/>
          <w:marRight w:val="0"/>
          <w:marTop w:val="0"/>
          <w:marBottom w:val="0"/>
          <w:divBdr>
            <w:top w:val="none" w:sz="0" w:space="0" w:color="auto"/>
            <w:left w:val="none" w:sz="0" w:space="0" w:color="auto"/>
            <w:bottom w:val="none" w:sz="0" w:space="0" w:color="auto"/>
            <w:right w:val="none" w:sz="0" w:space="0" w:color="auto"/>
          </w:divBdr>
        </w:div>
        <w:div w:id="1906135381">
          <w:marLeft w:val="0"/>
          <w:marRight w:val="0"/>
          <w:marTop w:val="0"/>
          <w:marBottom w:val="0"/>
          <w:divBdr>
            <w:top w:val="none" w:sz="0" w:space="0" w:color="auto"/>
            <w:left w:val="none" w:sz="0" w:space="0" w:color="auto"/>
            <w:bottom w:val="none" w:sz="0" w:space="0" w:color="auto"/>
            <w:right w:val="none" w:sz="0" w:space="0" w:color="auto"/>
          </w:divBdr>
        </w:div>
        <w:div w:id="1439250920">
          <w:marLeft w:val="0"/>
          <w:marRight w:val="0"/>
          <w:marTop w:val="0"/>
          <w:marBottom w:val="0"/>
          <w:divBdr>
            <w:top w:val="none" w:sz="0" w:space="0" w:color="auto"/>
            <w:left w:val="none" w:sz="0" w:space="0" w:color="auto"/>
            <w:bottom w:val="none" w:sz="0" w:space="0" w:color="auto"/>
            <w:right w:val="none" w:sz="0" w:space="0" w:color="auto"/>
          </w:divBdr>
        </w:div>
        <w:div w:id="216092184">
          <w:marLeft w:val="0"/>
          <w:marRight w:val="0"/>
          <w:marTop w:val="0"/>
          <w:marBottom w:val="0"/>
          <w:divBdr>
            <w:top w:val="none" w:sz="0" w:space="0" w:color="auto"/>
            <w:left w:val="none" w:sz="0" w:space="0" w:color="auto"/>
            <w:bottom w:val="none" w:sz="0" w:space="0" w:color="auto"/>
            <w:right w:val="none" w:sz="0" w:space="0" w:color="auto"/>
          </w:divBdr>
        </w:div>
        <w:div w:id="423571676">
          <w:marLeft w:val="0"/>
          <w:marRight w:val="0"/>
          <w:marTop w:val="0"/>
          <w:marBottom w:val="0"/>
          <w:divBdr>
            <w:top w:val="none" w:sz="0" w:space="0" w:color="auto"/>
            <w:left w:val="none" w:sz="0" w:space="0" w:color="auto"/>
            <w:bottom w:val="none" w:sz="0" w:space="0" w:color="auto"/>
            <w:right w:val="none" w:sz="0" w:space="0" w:color="auto"/>
          </w:divBdr>
        </w:div>
        <w:div w:id="212736355">
          <w:marLeft w:val="0"/>
          <w:marRight w:val="0"/>
          <w:marTop w:val="0"/>
          <w:marBottom w:val="0"/>
          <w:divBdr>
            <w:top w:val="none" w:sz="0" w:space="0" w:color="auto"/>
            <w:left w:val="none" w:sz="0" w:space="0" w:color="auto"/>
            <w:bottom w:val="none" w:sz="0" w:space="0" w:color="auto"/>
            <w:right w:val="none" w:sz="0" w:space="0" w:color="auto"/>
          </w:divBdr>
        </w:div>
        <w:div w:id="1819767452">
          <w:marLeft w:val="0"/>
          <w:marRight w:val="0"/>
          <w:marTop w:val="0"/>
          <w:marBottom w:val="0"/>
          <w:divBdr>
            <w:top w:val="none" w:sz="0" w:space="0" w:color="auto"/>
            <w:left w:val="none" w:sz="0" w:space="0" w:color="auto"/>
            <w:bottom w:val="none" w:sz="0" w:space="0" w:color="auto"/>
            <w:right w:val="none" w:sz="0" w:space="0" w:color="auto"/>
          </w:divBdr>
        </w:div>
        <w:div w:id="1985894610">
          <w:marLeft w:val="0"/>
          <w:marRight w:val="0"/>
          <w:marTop w:val="0"/>
          <w:marBottom w:val="0"/>
          <w:divBdr>
            <w:top w:val="none" w:sz="0" w:space="0" w:color="auto"/>
            <w:left w:val="none" w:sz="0" w:space="0" w:color="auto"/>
            <w:bottom w:val="none" w:sz="0" w:space="0" w:color="auto"/>
            <w:right w:val="none" w:sz="0" w:space="0" w:color="auto"/>
          </w:divBdr>
        </w:div>
        <w:div w:id="83961873">
          <w:marLeft w:val="0"/>
          <w:marRight w:val="0"/>
          <w:marTop w:val="0"/>
          <w:marBottom w:val="0"/>
          <w:divBdr>
            <w:top w:val="none" w:sz="0" w:space="0" w:color="auto"/>
            <w:left w:val="none" w:sz="0" w:space="0" w:color="auto"/>
            <w:bottom w:val="none" w:sz="0" w:space="0" w:color="auto"/>
            <w:right w:val="none" w:sz="0" w:space="0" w:color="auto"/>
          </w:divBdr>
        </w:div>
        <w:div w:id="923028013">
          <w:marLeft w:val="0"/>
          <w:marRight w:val="0"/>
          <w:marTop w:val="0"/>
          <w:marBottom w:val="0"/>
          <w:divBdr>
            <w:top w:val="none" w:sz="0" w:space="0" w:color="auto"/>
            <w:left w:val="none" w:sz="0" w:space="0" w:color="auto"/>
            <w:bottom w:val="none" w:sz="0" w:space="0" w:color="auto"/>
            <w:right w:val="none" w:sz="0" w:space="0" w:color="auto"/>
          </w:divBdr>
        </w:div>
        <w:div w:id="1336418481">
          <w:marLeft w:val="0"/>
          <w:marRight w:val="0"/>
          <w:marTop w:val="0"/>
          <w:marBottom w:val="0"/>
          <w:divBdr>
            <w:top w:val="none" w:sz="0" w:space="0" w:color="auto"/>
            <w:left w:val="none" w:sz="0" w:space="0" w:color="auto"/>
            <w:bottom w:val="none" w:sz="0" w:space="0" w:color="auto"/>
            <w:right w:val="none" w:sz="0" w:space="0" w:color="auto"/>
          </w:divBdr>
        </w:div>
        <w:div w:id="716126254">
          <w:marLeft w:val="0"/>
          <w:marRight w:val="0"/>
          <w:marTop w:val="0"/>
          <w:marBottom w:val="0"/>
          <w:divBdr>
            <w:top w:val="none" w:sz="0" w:space="0" w:color="auto"/>
            <w:left w:val="none" w:sz="0" w:space="0" w:color="auto"/>
            <w:bottom w:val="none" w:sz="0" w:space="0" w:color="auto"/>
            <w:right w:val="none" w:sz="0" w:space="0" w:color="auto"/>
          </w:divBdr>
        </w:div>
        <w:div w:id="1667979964">
          <w:marLeft w:val="0"/>
          <w:marRight w:val="0"/>
          <w:marTop w:val="0"/>
          <w:marBottom w:val="0"/>
          <w:divBdr>
            <w:top w:val="none" w:sz="0" w:space="0" w:color="auto"/>
            <w:left w:val="none" w:sz="0" w:space="0" w:color="auto"/>
            <w:bottom w:val="none" w:sz="0" w:space="0" w:color="auto"/>
            <w:right w:val="none" w:sz="0" w:space="0" w:color="auto"/>
          </w:divBdr>
        </w:div>
        <w:div w:id="127673084">
          <w:marLeft w:val="0"/>
          <w:marRight w:val="0"/>
          <w:marTop w:val="0"/>
          <w:marBottom w:val="0"/>
          <w:divBdr>
            <w:top w:val="none" w:sz="0" w:space="0" w:color="auto"/>
            <w:left w:val="none" w:sz="0" w:space="0" w:color="auto"/>
            <w:bottom w:val="none" w:sz="0" w:space="0" w:color="auto"/>
            <w:right w:val="none" w:sz="0" w:space="0" w:color="auto"/>
          </w:divBdr>
        </w:div>
        <w:div w:id="616520226">
          <w:marLeft w:val="0"/>
          <w:marRight w:val="0"/>
          <w:marTop w:val="0"/>
          <w:marBottom w:val="0"/>
          <w:divBdr>
            <w:top w:val="none" w:sz="0" w:space="0" w:color="auto"/>
            <w:left w:val="none" w:sz="0" w:space="0" w:color="auto"/>
            <w:bottom w:val="none" w:sz="0" w:space="0" w:color="auto"/>
            <w:right w:val="none" w:sz="0" w:space="0" w:color="auto"/>
          </w:divBdr>
        </w:div>
      </w:divsChild>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sennheiser-brandzone.com/share/2J7LeN3nxF3ZAfavZodx"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www.sennheiser-hearin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LikesCount xmlns="http://schemas.microsoft.com/sharepoint/v3" xsi:nil="true"/>
    <Ratings xmlns="http://schemas.microsoft.com/sharepoint/v3" xsi:nil="true"/>
    <LikedBy xmlns="http://schemas.microsoft.com/sharepoint/v3">
      <UserInfo>
        <DisplayName/>
        <AccountId xsi:nil="true"/>
        <AccountType/>
      </UserInfo>
    </LikedBy>
    <_x304a__x6c17__x306b__x5165__x308a_ xmlns="4f0e5b64-9eed-4a48-b14c-1c28240562d1" xsi:nil="true"/>
    <RatedBy xmlns="http://schemas.microsoft.com/sharepoint/v3">
      <UserInfo>
        <DisplayName/>
        <AccountId xsi:nil="true"/>
        <AccountType/>
      </UserInfo>
    </RatedBy>
    <SharedWithUsers xmlns="ef733840-a030-407a-81fd-8542cf71766b">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23" ma:contentTypeDescription="Create a new document." ma:contentTypeScope="" ma:versionID="d33b3a2941d759edafa6b0c13f373974">
  <xsd:schema xmlns:xsd="http://www.w3.org/2001/XMLSchema" xmlns:xs="http://www.w3.org/2001/XMLSchema" xmlns:p="http://schemas.microsoft.com/office/2006/metadata/properties" xmlns:ns1="http://schemas.microsoft.com/sharepoint/v3" xmlns:ns2="4f0e5b64-9eed-4a48-b14c-1c28240562d1" xmlns:ns3="ef733840-a030-407a-81fd-8542cf71766b" targetNamespace="http://schemas.microsoft.com/office/2006/metadata/properties" ma:root="true" ma:fieldsID="199ad8656ebeeac7f5d1eb0758c1d546" ns1:_="" ns2:_="" ns3:_="">
    <xsd:import namespace="http://schemas.microsoft.com/sharepoint/v3"/>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element ref="ns1:AverageRating" minOccurs="0"/>
                <xsd:element ref="ns1:RatingCount" minOccurs="0"/>
                <xsd:element ref="ns1:RatedBy" minOccurs="0"/>
                <xsd:element ref="ns1:Ratings" minOccurs="0"/>
                <xsd:element ref="ns1:LikesCount" minOccurs="0"/>
                <xsd:element ref="ns1:LikedBy" minOccurs="0"/>
                <xsd:element ref="ns2:_x304a__x6c17__x306b__x5165__x308a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Rating (0-5)" ma:decimals="2" ma:description="Average value of all the ratings that have been submitted" ma:internalName="AverageRating" ma:readOnly="true">
      <xsd:simpleType>
        <xsd:restriction base="dms:Number"/>
      </xsd:simpleType>
    </xsd:element>
    <xsd:element name="RatingCount" ma:index="24" nillable="true" ma:displayName="Number of Ratings" ma:decimals="0" ma:description="Number of ratings submitted" ma:internalName="RatingCount" ma:readOnly="true">
      <xsd:simpleType>
        <xsd:restriction base="dms:Number"/>
      </xsd:simpleType>
    </xsd:element>
    <xsd:element name="RatedBy" ma:index="25"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User ratings" ma:description="User ratings for the item" ma:hidden="true" ma:internalName="Ratings">
      <xsd:simpleType>
        <xsd:restriction base="dms:Note"/>
      </xsd:simpleType>
    </xsd:element>
    <xsd:element name="LikesCount" ma:index="27" nillable="true" ma:displayName="Number of Likes" ma:internalName="LikesCount">
      <xsd:simpleType>
        <xsd:restriction base="dms:Unknown"/>
      </xsd:simpleType>
    </xsd:element>
    <xsd:element name="LikedBy" ma:index="28"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_x304a__x6c17__x306b__x5165__x308a_" ma:index="29" nillable="true" ma:displayName="お気に入り" ma:format="Thumbnail" ma:internalName="_x304a__x6c17__x306b__x5165__x308a_">
      <xsd:simpleType>
        <xsd:restriction base="dms:Unknow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B03119-F1D5-440F-A8EA-3E49F6C22B65}">
  <ds:schemaRefs>
    <ds:schemaRef ds:uri="http://schemas.openxmlformats.org/officeDocument/2006/bibliography"/>
  </ds:schemaRefs>
</ds:datastoreItem>
</file>

<file path=customXml/itemProps2.xml><?xml version="1.0" encoding="utf-8"?>
<ds:datastoreItem xmlns:ds="http://schemas.openxmlformats.org/officeDocument/2006/customXml" ds:itemID="{0A98D52F-D14C-4FE1-A904-7C3DBFDBBDAE}">
  <ds:schemaRefs>
    <ds:schemaRef ds:uri="http://purl.org/dc/elements/1.1/"/>
    <ds:schemaRef ds:uri="http://schemas.microsoft.com/office/2006/metadata/properties"/>
    <ds:schemaRef ds:uri="ef733840-a030-407a-81fd-8542cf71766b"/>
    <ds:schemaRef ds:uri="4f0e5b64-9eed-4a48-b14c-1c28240562d1"/>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3133C1EE-3295-45AB-9F9D-4AF25560180D}"/>
</file>

<file path=customXml/itemProps4.xml><?xml version="1.0" encoding="utf-8"?>
<ds:datastoreItem xmlns:ds="http://schemas.openxmlformats.org/officeDocument/2006/customXml" ds:itemID="{E8A6417B-9172-4F94-AC36-9C679E84FD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464</Words>
  <Characters>2649</Characters>
  <Application>Microsoft Office Word</Application>
  <DocSecurity>0</DocSecurity>
  <Lines>22</Lines>
  <Paragraphs>6</Paragraphs>
  <ScaleCrop>false</ScaleCrop>
  <HeadingPairs>
    <vt:vector size="6" baseType="variant">
      <vt:variant>
        <vt:lpstr>タイトル</vt:lpstr>
      </vt:variant>
      <vt:variant>
        <vt:i4>1</vt:i4>
      </vt:variant>
      <vt:variant>
        <vt:lpstr>Title</vt:lpstr>
      </vt:variant>
      <vt:variant>
        <vt:i4>1</vt:i4>
      </vt:variant>
      <vt:variant>
        <vt:lpstr>Titel</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Sennheiser electronic GmbH &amp; Co. KG</dc:creator>
  <cp:lastModifiedBy>Nagatomi, Teruishi</cp:lastModifiedBy>
  <cp:revision>2</cp:revision>
  <cp:lastPrinted>2024-02-04T07:02:00Z</cp:lastPrinted>
  <dcterms:created xsi:type="dcterms:W3CDTF">2024-02-15T07:07:00Z</dcterms:created>
  <dcterms:modified xsi:type="dcterms:W3CDTF">2024-02-15T07:07:00Z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y fmtid="{D5CDD505-2E9C-101B-9397-08002B2CF9AE}" pid="4" name="Order">
    <vt:r8>332500</vt:r8>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_ExtendedDescription">
    <vt:lpwstr/>
  </property>
  <property fmtid="{D5CDD505-2E9C-101B-9397-08002B2CF9AE}" pid="9" name="TriggerFlowInfo">
    <vt:lpwstr/>
  </property>
</Properties>
</file>